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0E" w:rsidRDefault="00D5500E" w:rsidP="00D5500E">
      <w:pPr>
        <w:tabs>
          <w:tab w:val="left" w:pos="180"/>
          <w:tab w:val="center" w:pos="4535"/>
        </w:tabs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年市级蔬菜绿色高质高效示范园认定评分细则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0"/>
        <w:gridCol w:w="5730"/>
        <w:gridCol w:w="6465"/>
        <w:gridCol w:w="1050"/>
      </w:tblGrid>
      <w:tr w:rsidR="00D5500E" w:rsidTr="00292AC5">
        <w:tc>
          <w:tcPr>
            <w:tcW w:w="1940" w:type="dxa"/>
            <w:vAlign w:val="center"/>
          </w:tcPr>
          <w:p w:rsidR="00D5500E" w:rsidRDefault="00D5500E" w:rsidP="00292AC5">
            <w:pPr>
              <w:spacing w:line="2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重点考核事项</w:t>
            </w:r>
          </w:p>
        </w:tc>
        <w:tc>
          <w:tcPr>
            <w:tcW w:w="5730" w:type="dxa"/>
            <w:vAlign w:val="center"/>
          </w:tcPr>
          <w:p w:rsidR="00D5500E" w:rsidRDefault="00D5500E" w:rsidP="00292AC5">
            <w:pPr>
              <w:spacing w:line="2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考核依据</w:t>
            </w:r>
          </w:p>
        </w:tc>
        <w:tc>
          <w:tcPr>
            <w:tcW w:w="6465" w:type="dxa"/>
            <w:vAlign w:val="center"/>
          </w:tcPr>
          <w:p w:rsidR="00D5500E" w:rsidRDefault="00D5500E" w:rsidP="00292AC5">
            <w:pPr>
              <w:spacing w:line="2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评分方法</w:t>
            </w:r>
          </w:p>
        </w:tc>
        <w:tc>
          <w:tcPr>
            <w:tcW w:w="1050" w:type="dxa"/>
          </w:tcPr>
          <w:p w:rsidR="00D5500E" w:rsidRDefault="00D5500E" w:rsidP="00292AC5">
            <w:pPr>
              <w:spacing w:line="2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申报主体自评分</w:t>
            </w:r>
          </w:p>
        </w:tc>
      </w:tr>
      <w:tr w:rsidR="00D5500E" w:rsidTr="00292AC5">
        <w:tc>
          <w:tcPr>
            <w:tcW w:w="1940" w:type="dxa"/>
            <w:vAlign w:val="center"/>
          </w:tcPr>
          <w:p w:rsidR="00D5500E" w:rsidRDefault="00D5500E" w:rsidP="00292AC5">
            <w:pPr>
              <w:pStyle w:val="Normal"/>
              <w:widowControl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）</w:t>
            </w:r>
            <w:r>
              <w:rPr>
                <w:kern w:val="0"/>
              </w:rPr>
              <w:t>申报主体</w:t>
            </w:r>
            <w:r>
              <w:rPr>
                <w:rFonts w:hint="eastAsia"/>
                <w:kern w:val="0"/>
              </w:rPr>
              <w:t>持续经营</w:t>
            </w:r>
            <w:r>
              <w:rPr>
                <w:kern w:val="0"/>
              </w:rPr>
              <w:t>（</w:t>
            </w:r>
            <w:r>
              <w:rPr>
                <w:rFonts w:hint="eastAsia"/>
                <w:kern w:val="0"/>
              </w:rPr>
              <w:t>10</w:t>
            </w:r>
            <w:r>
              <w:rPr>
                <w:kern w:val="0"/>
              </w:rPr>
              <w:t>分）</w:t>
            </w:r>
          </w:p>
        </w:tc>
        <w:tc>
          <w:tcPr>
            <w:tcW w:w="5730" w:type="dxa"/>
            <w:vAlign w:val="center"/>
          </w:tcPr>
          <w:p w:rsidR="00D5500E" w:rsidRDefault="00D5500E" w:rsidP="00292AC5">
            <w:pPr>
              <w:pStyle w:val="Normal"/>
              <w:widowControl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查看工商部门登</w:t>
            </w:r>
            <w:r>
              <w:rPr>
                <w:rFonts w:hint="eastAsia"/>
                <w:spacing w:val="-8"/>
                <w:kern w:val="0"/>
              </w:rPr>
              <w:t>记注册的营业执照并实地调查</w:t>
            </w:r>
          </w:p>
        </w:tc>
        <w:tc>
          <w:tcPr>
            <w:tcW w:w="6465" w:type="dxa"/>
            <w:vAlign w:val="center"/>
          </w:tcPr>
          <w:p w:rsidR="00D5500E" w:rsidRDefault="00D5500E" w:rsidP="00292AC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营业执照已登记并连续经营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</w:rPr>
              <w:t>以上的记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年以上的记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</w:tcPr>
          <w:p w:rsidR="00D5500E" w:rsidRDefault="00D5500E" w:rsidP="00292AC5">
            <w:pPr>
              <w:spacing w:line="260" w:lineRule="exact"/>
              <w:rPr>
                <w:rFonts w:hint="eastAsia"/>
                <w:bCs/>
              </w:rPr>
            </w:pPr>
          </w:p>
        </w:tc>
      </w:tr>
      <w:tr w:rsidR="00D5500E" w:rsidTr="00292AC5">
        <w:trPr>
          <w:trHeight w:val="623"/>
        </w:trPr>
        <w:tc>
          <w:tcPr>
            <w:tcW w:w="1940" w:type="dxa"/>
            <w:vAlign w:val="center"/>
          </w:tcPr>
          <w:p w:rsidR="00D5500E" w:rsidRDefault="00D5500E" w:rsidP="00292AC5">
            <w:pPr>
              <w:pStyle w:val="Normal"/>
              <w:widowControl w:val="0"/>
              <w:spacing w:line="240" w:lineRule="exact"/>
              <w:jc w:val="center"/>
            </w:pPr>
            <w:r>
              <w:rPr>
                <w:rFonts w:ascii="宋体" w:hAnsi="宋体" w:hint="eastAsia"/>
                <w:kern w:val="0"/>
              </w:rPr>
              <w:t>（2）产业发展规模（20分）</w:t>
            </w:r>
          </w:p>
          <w:p w:rsidR="00D5500E" w:rsidRDefault="00D5500E" w:rsidP="00292AC5">
            <w:pPr>
              <w:spacing w:line="2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730" w:type="dxa"/>
            <w:vAlign w:val="center"/>
          </w:tcPr>
          <w:p w:rsidR="00D5500E" w:rsidRDefault="00D5500E" w:rsidP="00292AC5">
            <w:pPr>
              <w:pStyle w:val="Normal"/>
              <w:spacing w:line="24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</w:rPr>
              <w:t>查看土地承包权证或流转合同、产地认定书，并实地核查</w:t>
            </w:r>
          </w:p>
        </w:tc>
        <w:tc>
          <w:tcPr>
            <w:tcW w:w="6465" w:type="dxa"/>
          </w:tcPr>
          <w:p w:rsidR="00D5500E" w:rsidRDefault="00D5500E" w:rsidP="00292AC5">
            <w:pPr>
              <w:pStyle w:val="Normal"/>
              <w:widowControl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产地通过无公害认定，自有承包地或流转土地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设施基地（大棚内面积）在</w:t>
            </w:r>
            <w:r>
              <w:rPr>
                <w:rFonts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亩以上或露地在</w:t>
            </w:r>
            <w:r>
              <w:rPr>
                <w:rFonts w:hint="eastAsia"/>
                <w:kern w:val="0"/>
                <w:sz w:val="20"/>
                <w:szCs w:val="20"/>
              </w:rPr>
              <w:t>200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亩以上，且集中连片记20分，不集中连片记10分</w:t>
            </w:r>
          </w:p>
        </w:tc>
        <w:tc>
          <w:tcPr>
            <w:tcW w:w="1050" w:type="dxa"/>
          </w:tcPr>
          <w:p w:rsidR="00D5500E" w:rsidRDefault="00D5500E" w:rsidP="00292AC5">
            <w:pPr>
              <w:spacing w:line="2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5500E" w:rsidTr="00292AC5">
        <w:trPr>
          <w:trHeight w:val="2030"/>
        </w:trPr>
        <w:tc>
          <w:tcPr>
            <w:tcW w:w="1940" w:type="dxa"/>
            <w:vAlign w:val="center"/>
          </w:tcPr>
          <w:p w:rsidR="00D5500E" w:rsidRDefault="00D5500E" w:rsidP="00292AC5">
            <w:pPr>
              <w:spacing w:line="24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）基础设施建设</w:t>
            </w:r>
            <w:r>
              <w:rPr>
                <w:rFonts w:hint="eastAsia"/>
                <w:bCs/>
              </w:rPr>
              <w:t xml:space="preserve"> (20)</w:t>
            </w:r>
          </w:p>
        </w:tc>
        <w:tc>
          <w:tcPr>
            <w:tcW w:w="5730" w:type="dxa"/>
            <w:vAlign w:val="center"/>
          </w:tcPr>
          <w:p w:rsidR="00D5500E" w:rsidRDefault="00D5500E" w:rsidP="00292AC5">
            <w:pPr>
              <w:spacing w:line="24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Cs/>
              </w:rPr>
              <w:t>实地核查园区内水、电、路、棚等设施条件</w:t>
            </w:r>
          </w:p>
        </w:tc>
        <w:tc>
          <w:tcPr>
            <w:tcW w:w="6465" w:type="dxa"/>
          </w:tcPr>
          <w:p w:rsidR="00D5500E" w:rsidRDefault="00D5500E" w:rsidP="00292AC5">
            <w:pPr>
              <w:pStyle w:val="Normal"/>
              <w:widowControl w:val="0"/>
              <w:spacing w:line="240" w:lineRule="exact"/>
              <w:rPr>
                <w:rFonts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施：符合南方地区单体或连体钢架大棚建造规范记10分；园内水、电、路等设施配套，涝能排、旱能灌记2分；机耕道、桥畅通记2分；电入园区记1分；秸杆回收利用记1分；建废弃物回收池记1分；园区清洁记1分；有大型农机具记1分；投入品保管房或棚记1分</w:t>
            </w:r>
            <w:r>
              <w:rPr>
                <w:rFonts w:hint="eastAsia"/>
                <w:kern w:val="0"/>
              </w:rPr>
              <w:t>。</w:t>
            </w:r>
          </w:p>
          <w:p w:rsidR="00D5500E" w:rsidRDefault="00D5500E" w:rsidP="00292AC5">
            <w:pPr>
              <w:pStyle w:val="Normal"/>
              <w:widowControl w:val="0"/>
              <w:spacing w:line="240" w:lineRule="exact"/>
              <w:rPr>
                <w:rFonts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露地：园内水、电、路等设施配套，涝能排、旱能灌记4分；机耕道、桥畅通记4分；电入园区记2分；秸杆回收利用记2分；建废弃物回收池记2分；园区清洁记2分；有大型农机具记2分；投入品保管房或棚记2分</w:t>
            </w:r>
            <w:r>
              <w:rPr>
                <w:rFonts w:hint="eastAsia"/>
                <w:kern w:val="0"/>
              </w:rPr>
              <w:t>。</w:t>
            </w:r>
          </w:p>
        </w:tc>
        <w:tc>
          <w:tcPr>
            <w:tcW w:w="1050" w:type="dxa"/>
          </w:tcPr>
          <w:p w:rsidR="00D5500E" w:rsidRDefault="00D5500E" w:rsidP="00292AC5">
            <w:pPr>
              <w:spacing w:line="2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5500E" w:rsidTr="00292AC5">
        <w:trPr>
          <w:trHeight w:val="873"/>
        </w:trPr>
        <w:tc>
          <w:tcPr>
            <w:tcW w:w="1940" w:type="dxa"/>
            <w:vMerge w:val="restart"/>
            <w:vAlign w:val="center"/>
          </w:tcPr>
          <w:p w:rsidR="00D5500E" w:rsidRDefault="00D5500E" w:rsidP="00292AC5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）标准化生产管理程度</w:t>
            </w:r>
            <w:r>
              <w:rPr>
                <w:rFonts w:ascii="宋体" w:hAnsi="宋体" w:hint="eastAsia"/>
                <w:kern w:val="0"/>
              </w:rPr>
              <w:t>（20分）</w:t>
            </w:r>
          </w:p>
        </w:tc>
        <w:tc>
          <w:tcPr>
            <w:tcW w:w="5730" w:type="dxa"/>
            <w:vAlign w:val="center"/>
          </w:tcPr>
          <w:p w:rsidR="00D5500E" w:rsidRDefault="00D5500E" w:rsidP="00292AC5">
            <w:pPr>
              <w:spacing w:line="24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6"/>
                <w:kern w:val="0"/>
              </w:rPr>
              <w:t>实地核查蔬菜优良品种、集约化育苗、防虫网、粘虫板、频振</w:t>
            </w:r>
            <w:r>
              <w:rPr>
                <w:rFonts w:ascii="宋体" w:hAnsi="宋体" w:hint="eastAsia"/>
                <w:color w:val="000000"/>
                <w:spacing w:val="4"/>
                <w:kern w:val="0"/>
              </w:rPr>
              <w:t>式杀虫灯、</w:t>
            </w:r>
            <w:r>
              <w:rPr>
                <w:rFonts w:ascii="宋体" w:hAnsi="宋体" w:hint="eastAsia"/>
                <w:color w:val="000000"/>
                <w:spacing w:val="3"/>
                <w:kern w:val="0"/>
              </w:rPr>
              <w:t>性诱剂、</w:t>
            </w:r>
            <w:r>
              <w:rPr>
                <w:rFonts w:ascii="宋体" w:hAnsi="宋体" w:hint="eastAsia"/>
                <w:color w:val="000000"/>
                <w:spacing w:val="4"/>
                <w:kern w:val="0"/>
              </w:rPr>
              <w:t>避雨栽培、</w:t>
            </w:r>
            <w:r>
              <w:rPr>
                <w:rFonts w:ascii="宋体" w:hAnsi="宋体" w:hint="eastAsia"/>
                <w:color w:val="000000"/>
                <w:spacing w:val="3"/>
                <w:kern w:val="0"/>
              </w:rPr>
              <w:t>防雾滴棚膜、</w:t>
            </w:r>
            <w:r>
              <w:rPr>
                <w:rFonts w:ascii="宋体" w:hAnsi="宋体" w:hint="eastAsia"/>
                <w:color w:val="000000"/>
                <w:spacing w:val="4"/>
                <w:kern w:val="0"/>
              </w:rPr>
              <w:t>膜下滴灌、高温闷棚等</w:t>
            </w:r>
            <w:r>
              <w:rPr>
                <w:rFonts w:ascii="宋体" w:hAnsi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hint="eastAsia"/>
                <w:color w:val="000000"/>
                <w:spacing w:val="6"/>
                <w:kern w:val="0"/>
              </w:rPr>
              <w:t>项病虫害农业、物理和生物防控技术</w:t>
            </w:r>
          </w:p>
        </w:tc>
        <w:tc>
          <w:tcPr>
            <w:tcW w:w="6465" w:type="dxa"/>
            <w:vAlign w:val="center"/>
          </w:tcPr>
          <w:p w:rsidR="00D5500E" w:rsidRDefault="00D5500E" w:rsidP="00292AC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项技术每项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分，少一项扣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</w:tcPr>
          <w:p w:rsidR="00D5500E" w:rsidRDefault="00D5500E" w:rsidP="00292AC5">
            <w:pPr>
              <w:spacing w:line="2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5500E" w:rsidTr="00292AC5">
        <w:trPr>
          <w:trHeight w:val="812"/>
        </w:trPr>
        <w:tc>
          <w:tcPr>
            <w:tcW w:w="1940" w:type="dxa"/>
            <w:vMerge/>
          </w:tcPr>
          <w:p w:rsidR="00D5500E" w:rsidRDefault="00D5500E" w:rsidP="00292AC5">
            <w:pPr>
              <w:spacing w:line="24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730" w:type="dxa"/>
            <w:vAlign w:val="center"/>
          </w:tcPr>
          <w:p w:rsidR="00D5500E" w:rsidRDefault="00D5500E" w:rsidP="00292AC5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pacing w:val="6"/>
                <w:kern w:val="0"/>
              </w:rPr>
            </w:pPr>
            <w:r>
              <w:rPr>
                <w:rFonts w:hint="eastAsia"/>
                <w:kern w:val="0"/>
              </w:rPr>
              <w:t>查看</w:t>
            </w:r>
            <w:r>
              <w:rPr>
                <w:rFonts w:ascii="宋体" w:hAnsi="宋体" w:hint="eastAsia"/>
                <w:color w:val="000000"/>
                <w:spacing w:val="39"/>
                <w:kern w:val="0"/>
              </w:rPr>
              <w:t>投入品管理、生产档案、</w:t>
            </w:r>
            <w:r>
              <w:rPr>
                <w:rFonts w:ascii="宋体" w:hAnsi="宋体" w:hint="eastAsia"/>
                <w:color w:val="000000"/>
                <w:spacing w:val="6"/>
                <w:kern w:val="0"/>
              </w:rPr>
              <w:t>产品检测、基地准出、质量追溯等</w:t>
            </w:r>
            <w:r>
              <w:rPr>
                <w:rFonts w:ascii="宋体" w:hAnsi="宋体" w:hint="eastAsia"/>
                <w:color w:val="000000"/>
                <w:kern w:val="0"/>
              </w:rPr>
              <w:t>5</w:t>
            </w:r>
            <w:r>
              <w:rPr>
                <w:rFonts w:ascii="宋体" w:hAnsi="宋体" w:hint="eastAsia"/>
                <w:color w:val="000000"/>
                <w:spacing w:val="6"/>
                <w:kern w:val="0"/>
              </w:rPr>
              <w:t>项全程质量管理制度</w:t>
            </w:r>
          </w:p>
        </w:tc>
        <w:tc>
          <w:tcPr>
            <w:tcW w:w="6465" w:type="dxa"/>
            <w:vAlign w:val="center"/>
          </w:tcPr>
          <w:p w:rsidR="00D5500E" w:rsidRDefault="00D5500E" w:rsidP="00292AC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项制度每项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分，少一项扣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</w:tcPr>
          <w:p w:rsidR="00D5500E" w:rsidRDefault="00D5500E" w:rsidP="00292AC5">
            <w:pPr>
              <w:spacing w:line="2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5500E" w:rsidTr="00292AC5">
        <w:trPr>
          <w:trHeight w:val="803"/>
        </w:trPr>
        <w:tc>
          <w:tcPr>
            <w:tcW w:w="1940" w:type="dxa"/>
            <w:vAlign w:val="center"/>
          </w:tcPr>
          <w:p w:rsidR="00D5500E" w:rsidRDefault="00D5500E" w:rsidP="00292AC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）商品化处理程度</w:t>
            </w:r>
            <w:r>
              <w:rPr>
                <w:rFonts w:ascii="宋体" w:hAnsi="宋体" w:hint="eastAsia"/>
                <w:kern w:val="0"/>
              </w:rPr>
              <w:t>（10分）</w:t>
            </w:r>
          </w:p>
        </w:tc>
        <w:tc>
          <w:tcPr>
            <w:tcW w:w="5730" w:type="dxa"/>
            <w:vAlign w:val="center"/>
          </w:tcPr>
          <w:p w:rsidR="00D5500E" w:rsidRDefault="00D5500E" w:rsidP="00292AC5">
            <w:pPr>
              <w:spacing w:line="24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5"/>
                <w:kern w:val="0"/>
              </w:rPr>
              <w:t>实地核查产品清洗、分等分级、包装等采后商品化处理和</w:t>
            </w:r>
            <w:r>
              <w:rPr>
                <w:rFonts w:ascii="宋体" w:hAnsi="宋体" w:hint="eastAsia"/>
                <w:color w:val="000000"/>
                <w:spacing w:val="4"/>
                <w:kern w:val="0"/>
              </w:rPr>
              <w:t>贮运保鲜</w:t>
            </w:r>
          </w:p>
        </w:tc>
        <w:tc>
          <w:tcPr>
            <w:tcW w:w="6465" w:type="dxa"/>
          </w:tcPr>
          <w:p w:rsidR="00D5500E" w:rsidRDefault="00D5500E" w:rsidP="00292AC5">
            <w:pPr>
              <w:spacing w:line="2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5"/>
                <w:kern w:val="0"/>
              </w:rPr>
              <w:t>产品清洗、分等分级、包装销售的记5分；自有预冷保鲜库的记5分；</w:t>
            </w:r>
          </w:p>
        </w:tc>
        <w:tc>
          <w:tcPr>
            <w:tcW w:w="1050" w:type="dxa"/>
          </w:tcPr>
          <w:p w:rsidR="00D5500E" w:rsidRDefault="00D5500E" w:rsidP="00292AC5">
            <w:pPr>
              <w:spacing w:line="2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5500E" w:rsidTr="00292AC5">
        <w:trPr>
          <w:trHeight w:val="863"/>
        </w:trPr>
        <w:tc>
          <w:tcPr>
            <w:tcW w:w="1940" w:type="dxa"/>
          </w:tcPr>
          <w:p w:rsidR="00D5500E" w:rsidRDefault="00D5500E" w:rsidP="00292AC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）品牌化销售力度（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5730" w:type="dxa"/>
            <w:vAlign w:val="center"/>
          </w:tcPr>
          <w:p w:rsidR="00D5500E" w:rsidRDefault="00D5500E" w:rsidP="00292AC5">
            <w:pPr>
              <w:spacing w:line="240" w:lineRule="exact"/>
              <w:jc w:val="left"/>
            </w:pPr>
            <w:r>
              <w:rPr>
                <w:rFonts w:hint="eastAsia"/>
                <w:kern w:val="0"/>
              </w:rPr>
              <w:t>查看质量安全、商标注册、</w:t>
            </w:r>
            <w:r>
              <w:rPr>
                <w:rFonts w:ascii="宋体" w:hAnsi="宋体" w:hint="eastAsia"/>
                <w:color w:val="000000"/>
                <w:spacing w:val="6"/>
                <w:kern w:val="0"/>
              </w:rPr>
              <w:t>无公害、绿色、有机食品和</w:t>
            </w:r>
            <w:r>
              <w:rPr>
                <w:rFonts w:ascii="宋体" w:hAnsi="宋体" w:hint="eastAsia"/>
                <w:color w:val="000000"/>
                <w:kern w:val="0"/>
              </w:rPr>
              <w:t>GAP</w:t>
            </w:r>
            <w:r>
              <w:rPr>
                <w:rFonts w:ascii="宋体" w:hAnsi="宋体" w:hint="eastAsia"/>
                <w:color w:val="000000"/>
                <w:spacing w:val="6"/>
                <w:kern w:val="0"/>
              </w:rPr>
              <w:t>认证及地理标志登记等相关文件</w:t>
            </w:r>
          </w:p>
          <w:p w:rsidR="00D5500E" w:rsidRDefault="00D5500E" w:rsidP="00292AC5">
            <w:pPr>
              <w:spacing w:line="24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465" w:type="dxa"/>
          </w:tcPr>
          <w:p w:rsidR="00D5500E" w:rsidRDefault="00D5500E" w:rsidP="00292AC5">
            <w:pPr>
              <w:pStyle w:val="Normal"/>
              <w:widowControl w:val="0"/>
              <w:spacing w:line="240" w:lineRule="exact"/>
              <w:rPr>
                <w:rFonts w:ascii="宋体" w:hAnsi="宋体" w:hint="eastAsia"/>
                <w:color w:val="000000"/>
                <w:spacing w:val="5"/>
                <w:kern w:val="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质量安全：</w:t>
            </w:r>
            <w:r>
              <w:rPr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符合食品安全国家或行业标准记5分，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年内出现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次抽检不合格，或销售质量不合格产品，或检出含有禁限用农药，或出现质量安全事故取消申报资格；</w:t>
            </w:r>
            <w:r>
              <w:rPr>
                <w:rFonts w:ascii="宋体" w:hAnsi="宋体" w:hint="eastAsia"/>
                <w:color w:val="000000"/>
                <w:spacing w:val="5"/>
                <w:kern w:val="0"/>
              </w:rPr>
              <w:t>注册商标的记2分；</w:t>
            </w:r>
            <w:r>
              <w:rPr>
                <w:rFonts w:hint="eastAsia"/>
                <w:kern w:val="0"/>
              </w:rPr>
              <w:t>认证为无公害农产品的计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分，认证为绿色食品的计</w:t>
            </w:r>
            <w:r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分，认证为有机食品的计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分，登记为农产品地理标志的计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分，不累计计分。</w:t>
            </w:r>
          </w:p>
        </w:tc>
        <w:tc>
          <w:tcPr>
            <w:tcW w:w="1050" w:type="dxa"/>
          </w:tcPr>
          <w:p w:rsidR="00D5500E" w:rsidRDefault="00D5500E" w:rsidP="00292AC5">
            <w:pPr>
              <w:spacing w:line="26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5500E" w:rsidTr="00292AC5">
        <w:trPr>
          <w:trHeight w:val="581"/>
        </w:trPr>
        <w:tc>
          <w:tcPr>
            <w:tcW w:w="1940" w:type="dxa"/>
            <w:vAlign w:val="center"/>
          </w:tcPr>
          <w:p w:rsidR="00D5500E" w:rsidRDefault="00D5500E" w:rsidP="00292AC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）产业化经营程度（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5730" w:type="dxa"/>
            <w:vAlign w:val="center"/>
          </w:tcPr>
          <w:p w:rsidR="00D5500E" w:rsidRDefault="00D5500E" w:rsidP="00292AC5">
            <w:pPr>
              <w:spacing w:line="24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</w:rPr>
              <w:t>实地查看一、二、三产业融合发展</w:t>
            </w:r>
          </w:p>
        </w:tc>
        <w:tc>
          <w:tcPr>
            <w:tcW w:w="6465" w:type="dxa"/>
          </w:tcPr>
          <w:p w:rsidR="00D5500E" w:rsidRDefault="00D5500E" w:rsidP="00292AC5">
            <w:pPr>
              <w:pStyle w:val="Normal"/>
              <w:widowControl w:val="0"/>
              <w:spacing w:line="24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</w:rPr>
              <w:t>销售顺畅，无滞销情况的记5分；有自主加工能力或销售门店档口的记2.5分；具备休闲、旅游度假功能的记2.5分。</w:t>
            </w:r>
          </w:p>
        </w:tc>
        <w:tc>
          <w:tcPr>
            <w:tcW w:w="1050" w:type="dxa"/>
          </w:tcPr>
          <w:p w:rsidR="00D5500E" w:rsidRDefault="00D5500E" w:rsidP="00292AC5">
            <w:pPr>
              <w:spacing w:line="2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5500E" w:rsidTr="00292AC5">
        <w:trPr>
          <w:trHeight w:val="531"/>
        </w:trPr>
        <w:tc>
          <w:tcPr>
            <w:tcW w:w="1940" w:type="dxa"/>
            <w:vAlign w:val="center"/>
          </w:tcPr>
          <w:p w:rsidR="00D5500E" w:rsidRDefault="00D5500E" w:rsidP="00292AC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合计得分</w:t>
            </w:r>
          </w:p>
        </w:tc>
        <w:tc>
          <w:tcPr>
            <w:tcW w:w="5730" w:type="dxa"/>
            <w:vAlign w:val="center"/>
          </w:tcPr>
          <w:p w:rsidR="00D5500E" w:rsidRDefault="00D5500E" w:rsidP="00292AC5">
            <w:pPr>
              <w:spacing w:line="24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6465" w:type="dxa"/>
          </w:tcPr>
          <w:p w:rsidR="00D5500E" w:rsidRDefault="00D5500E" w:rsidP="00292AC5">
            <w:pPr>
              <w:pStyle w:val="Normal"/>
              <w:widowControl w:val="0"/>
              <w:spacing w:line="240" w:lineRule="exact"/>
              <w:rPr>
                <w:rFonts w:ascii="宋体" w:hAnsi="宋体" w:hint="eastAsia"/>
                <w:kern w:val="0"/>
              </w:rPr>
            </w:pPr>
          </w:p>
        </w:tc>
        <w:tc>
          <w:tcPr>
            <w:tcW w:w="1050" w:type="dxa"/>
          </w:tcPr>
          <w:p w:rsidR="00D5500E" w:rsidRDefault="00D5500E" w:rsidP="00292AC5">
            <w:pPr>
              <w:spacing w:line="2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D5500E" w:rsidRDefault="00D5500E" w:rsidP="00D5500E">
      <w:pPr>
        <w:pStyle w:val="2"/>
        <w:ind w:firstLineChars="0" w:firstLine="0"/>
        <w:rPr>
          <w:rFonts w:hint="eastAsia"/>
        </w:rPr>
        <w:sectPr w:rsidR="00D5500E">
          <w:pgSz w:w="16838" w:h="11906" w:orient="landscape"/>
          <w:pgMar w:top="1134" w:right="1361" w:bottom="1134" w:left="1361" w:header="851" w:footer="992" w:gutter="0"/>
          <w:cols w:space="720"/>
          <w:docGrid w:type="lines" w:linePitch="312"/>
        </w:sectPr>
      </w:pPr>
    </w:p>
    <w:p w:rsidR="00603195" w:rsidRDefault="00603195"/>
    <w:sectPr w:rsidR="00603195" w:rsidSect="0060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00E"/>
    <w:rsid w:val="00603195"/>
    <w:rsid w:val="00D5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0E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qFormat/>
    <w:rsid w:val="00D5500E"/>
    <w:pPr>
      <w:keepNext/>
      <w:keepLines/>
      <w:adjustRightInd w:val="0"/>
      <w:snapToGrid w:val="0"/>
      <w:spacing w:line="579" w:lineRule="atLeast"/>
      <w:ind w:firstLineChars="200" w:firstLine="200"/>
      <w:outlineLvl w:val="1"/>
    </w:pPr>
    <w:rPr>
      <w:rFonts w:ascii="Times New Roman" w:eastAsia="黑体" w:hAnsi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5500E"/>
    <w:rPr>
      <w:rFonts w:ascii="Times New Roman" w:eastAsia="黑体" w:hAnsi="Times New Roman" w:cs="Times New Roman"/>
      <w:bCs/>
      <w:sz w:val="32"/>
      <w:szCs w:val="32"/>
    </w:rPr>
  </w:style>
  <w:style w:type="paragraph" w:customStyle="1" w:styleId="Normal">
    <w:name w:val="Normal"/>
    <w:rsid w:val="00D5500E"/>
    <w:pPr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2018-11-12T03:35:00Z</dcterms:created>
  <dcterms:modified xsi:type="dcterms:W3CDTF">2018-11-12T03:36:00Z</dcterms:modified>
</cp:coreProperties>
</file>