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eastAsia="华文中宋"/>
          <w:sz w:val="32"/>
          <w:szCs w:val="32"/>
          <w:lang w:val="en-US" w:eastAsia="zh-CN"/>
        </w:rPr>
      </w:pPr>
      <w:r>
        <w:rPr>
          <w:rFonts w:hint="eastAsia" w:eastAsia="华文中宋"/>
          <w:sz w:val="32"/>
          <w:szCs w:val="32"/>
          <w:lang w:eastAsia="zh-CN"/>
        </w:rPr>
        <w:t>附件</w:t>
      </w:r>
      <w:r>
        <w:rPr>
          <w:rFonts w:hint="eastAsia" w:eastAsia="华文中宋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华文中宋"/>
          <w:sz w:val="44"/>
          <w:szCs w:val="44"/>
        </w:rPr>
      </w:pPr>
      <w:r>
        <w:rPr>
          <w:rFonts w:hint="eastAsia" w:ascii="Times New Roman" w:hAnsi="Times New Roman" w:eastAsia="华文中宋"/>
          <w:sz w:val="44"/>
          <w:szCs w:val="44"/>
          <w:lang w:val="en-US" w:eastAsia="zh-CN"/>
        </w:rPr>
        <w:t>2022</w:t>
      </w:r>
      <w:r>
        <w:rPr>
          <w:rFonts w:eastAsia="华文中宋"/>
          <w:sz w:val="44"/>
          <w:szCs w:val="44"/>
        </w:rPr>
        <w:t>年度</w:t>
      </w:r>
      <w:r>
        <w:rPr>
          <w:rFonts w:hint="eastAsia" w:eastAsia="华文中宋"/>
          <w:sz w:val="44"/>
          <w:szCs w:val="44"/>
        </w:rPr>
        <w:t>本部门</w:t>
      </w:r>
      <w:r>
        <w:rPr>
          <w:rFonts w:eastAsia="华文中宋"/>
          <w:sz w:val="44"/>
          <w:szCs w:val="44"/>
        </w:rPr>
        <w:t>联合“双随机、一公开”抽查工作计划</w:t>
      </w:r>
    </w:p>
    <w:p>
      <w:pPr>
        <w:spacing w:line="560" w:lineRule="exact"/>
        <w:jc w:val="both"/>
        <w:rPr>
          <w:rFonts w:hint="eastAsia" w:eastAsia="华文中宋"/>
          <w:sz w:val="21"/>
          <w:szCs w:val="21"/>
          <w:lang w:eastAsia="zh-CN"/>
        </w:rPr>
      </w:pPr>
    </w:p>
    <w:tbl>
      <w:tblPr>
        <w:tblStyle w:val="2"/>
        <w:tblW w:w="1424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03"/>
        <w:gridCol w:w="920"/>
        <w:gridCol w:w="1559"/>
        <w:gridCol w:w="1846"/>
        <w:gridCol w:w="870"/>
        <w:gridCol w:w="1955"/>
        <w:gridCol w:w="2425"/>
        <w:gridCol w:w="1212"/>
        <w:gridCol w:w="1038"/>
        <w:gridCol w:w="765"/>
        <w:gridCol w:w="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atLeast"/>
          <w:tblHeader/>
          <w:jc w:val="center"/>
        </w:trPr>
        <w:tc>
          <w:tcPr>
            <w:tcW w:w="90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920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计划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559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846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8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9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2425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1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抽取比例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实施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期限</w:t>
            </w:r>
          </w:p>
        </w:tc>
        <w:tc>
          <w:tcPr>
            <w:tcW w:w="7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发起部门</w:t>
            </w:r>
          </w:p>
        </w:tc>
        <w:tc>
          <w:tcPr>
            <w:tcW w:w="75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</w:rPr>
              <w:t>参与部门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20" w:hRule="atLeast"/>
          <w:jc w:val="center"/>
        </w:trPr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43070020223001</w:t>
            </w:r>
          </w:p>
        </w:tc>
        <w:tc>
          <w:tcPr>
            <w:tcW w:w="920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常德市农业农村局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年联合抽查计划</w:t>
            </w: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430700202201203001</w:t>
            </w:r>
          </w:p>
        </w:tc>
        <w:tc>
          <w:tcPr>
            <w:tcW w:w="18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农作物种子质量监督抽查</w:t>
            </w:r>
          </w:p>
        </w:tc>
        <w:tc>
          <w:tcPr>
            <w:tcW w:w="8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定向</w:t>
            </w:r>
          </w:p>
        </w:tc>
        <w:tc>
          <w:tcPr>
            <w:tcW w:w="19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抽检种子的真实性和种子质量</w:t>
            </w:r>
          </w:p>
        </w:tc>
        <w:tc>
          <w:tcPr>
            <w:tcW w:w="24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在常德市从事种子生产经营的企业</w:t>
            </w:r>
          </w:p>
        </w:tc>
        <w:tc>
          <w:tcPr>
            <w:tcW w:w="12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生产企业</w:t>
            </w: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50%，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经营企业3%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3-6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7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市农业农村局</w:t>
            </w:r>
          </w:p>
        </w:tc>
        <w:tc>
          <w:tcPr>
            <w:tcW w:w="7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市市场监督管理局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64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430700202201203002</w:t>
            </w:r>
          </w:p>
        </w:tc>
        <w:tc>
          <w:tcPr>
            <w:tcW w:w="184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饲料、饲料添加剂监督检查</w:t>
            </w:r>
          </w:p>
        </w:tc>
        <w:tc>
          <w:tcPr>
            <w:tcW w:w="87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定向</w:t>
            </w:r>
          </w:p>
        </w:tc>
        <w:tc>
          <w:tcPr>
            <w:tcW w:w="195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对饲料、饲料添加剂监督检查</w:t>
            </w:r>
          </w:p>
        </w:tc>
        <w:tc>
          <w:tcPr>
            <w:tcW w:w="24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饲料生产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企业</w:t>
            </w:r>
          </w:p>
        </w:tc>
        <w:tc>
          <w:tcPr>
            <w:tcW w:w="121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3%</w:t>
            </w:r>
          </w:p>
        </w:tc>
        <w:tc>
          <w:tcPr>
            <w:tcW w:w="103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5-12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76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市农业农村局</w:t>
            </w:r>
          </w:p>
        </w:tc>
        <w:tc>
          <w:tcPr>
            <w:tcW w:w="75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市市场监督管理局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7" w:hRule="atLeast"/>
          <w:jc w:val="center"/>
        </w:trPr>
        <w:tc>
          <w:tcPr>
            <w:tcW w:w="9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430700202201203003</w:t>
            </w:r>
          </w:p>
        </w:tc>
        <w:tc>
          <w:tcPr>
            <w:tcW w:w="184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农业转基因生物安全检查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定向</w:t>
            </w:r>
          </w:p>
        </w:tc>
        <w:tc>
          <w:tcPr>
            <w:tcW w:w="195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农业转基因生物研究、试验、生产、加工、经营等安全监督检查。</w:t>
            </w:r>
          </w:p>
        </w:tc>
        <w:tc>
          <w:tcPr>
            <w:tcW w:w="242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在常德市从事农业转基因生物研究、试验、生产、加工、经营和进口、出口活动的单位和个人。</w:t>
            </w:r>
          </w:p>
        </w:tc>
        <w:tc>
          <w:tcPr>
            <w:tcW w:w="121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50%</w:t>
            </w:r>
          </w:p>
        </w:tc>
        <w:tc>
          <w:tcPr>
            <w:tcW w:w="1038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/>
                <w:sz w:val="24"/>
                <w:szCs w:val="24"/>
                <w:lang w:val="en-US" w:eastAsia="zh-CN"/>
              </w:rPr>
              <w:t>3-10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月</w:t>
            </w:r>
          </w:p>
        </w:tc>
        <w:tc>
          <w:tcPr>
            <w:tcW w:w="76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市农业农村局</w:t>
            </w:r>
          </w:p>
        </w:tc>
        <w:tc>
          <w:tcPr>
            <w:tcW w:w="756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市市场监督管理局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5BDA"/>
    <w:rsid w:val="6F6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2022-02-09T07:29:00Z</dcterms:created>
  <dc:creator>Administrator</dc:creator>
  <cp:lastModifiedBy>Administrator</cp:lastModifiedBy>
  <dcterms:modified xsi:type="dcterms:W3CDTF">2022-02-09T07:29:56Z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