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7A" w:rsidRPr="00C47E57" w:rsidRDefault="004B227A" w:rsidP="004B227A">
      <w:pPr>
        <w:jc w:val="left"/>
        <w:rPr>
          <w:rFonts w:ascii="仿宋" w:eastAsia="仿宋" w:hAnsi="仿宋" w:hint="eastAsia"/>
          <w:sz w:val="32"/>
          <w:szCs w:val="32"/>
        </w:rPr>
      </w:pPr>
      <w:r w:rsidRPr="00C47E57">
        <w:rPr>
          <w:rFonts w:ascii="仿宋" w:eastAsia="仿宋" w:hAnsi="仿宋" w:hint="eastAsia"/>
          <w:sz w:val="32"/>
          <w:szCs w:val="32"/>
        </w:rPr>
        <w:t>附件一：</w:t>
      </w:r>
    </w:p>
    <w:p w:rsidR="004B227A" w:rsidRPr="00C47E57" w:rsidRDefault="004B227A" w:rsidP="004B227A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C47E57">
        <w:rPr>
          <w:rFonts w:ascii="仿宋" w:eastAsia="仿宋" w:hAnsi="仿宋" w:hint="eastAsia"/>
          <w:b/>
          <w:sz w:val="32"/>
          <w:szCs w:val="32"/>
        </w:rPr>
        <w:t>2018年拟认定市级绿色高质高效示范园名单</w:t>
      </w:r>
    </w:p>
    <w:p w:rsidR="004B227A" w:rsidRPr="00C47E57" w:rsidRDefault="004B227A" w:rsidP="004B227A">
      <w:pPr>
        <w:numPr>
          <w:ilvl w:val="0"/>
          <w:numId w:val="1"/>
        </w:numPr>
        <w:rPr>
          <w:rFonts w:ascii="仿宋" w:eastAsia="仿宋" w:hAnsi="仿宋" w:hint="eastAsia"/>
          <w:sz w:val="32"/>
          <w:szCs w:val="32"/>
        </w:rPr>
      </w:pPr>
      <w:r w:rsidRPr="00C47E57">
        <w:rPr>
          <w:rFonts w:ascii="仿宋" w:eastAsia="仿宋" w:hAnsi="仿宋" w:hint="eastAsia"/>
          <w:sz w:val="32"/>
          <w:szCs w:val="32"/>
        </w:rPr>
        <w:t>设施类10个：</w:t>
      </w:r>
    </w:p>
    <w:p w:rsidR="004B227A" w:rsidRPr="00C47E57" w:rsidRDefault="004B227A" w:rsidP="004B227A">
      <w:pPr>
        <w:rPr>
          <w:rFonts w:ascii="仿宋" w:eastAsia="仿宋" w:hAnsi="仿宋" w:hint="eastAsia"/>
          <w:sz w:val="32"/>
          <w:szCs w:val="32"/>
        </w:rPr>
      </w:pPr>
      <w:r w:rsidRPr="00C47E57">
        <w:rPr>
          <w:rFonts w:ascii="仿宋" w:eastAsia="仿宋" w:hAnsi="仿宋" w:hint="eastAsia"/>
          <w:sz w:val="32"/>
          <w:szCs w:val="32"/>
        </w:rPr>
        <w:t>汉寿县汉美蔬菜专业合作社、澧县正新农业科技发展有限公司、汉寿县龙阳镇华诚蔬菜专业合作社、常德市永春堂生物科技有限公司、常德市鼎城区华茂诚信蔬菜专业合作社、澧县绿之源生态农业科技发展有限公司、常德市郑太农业发展有限公司、津市市金虎蔬菜农民专业合作社、湖南明穗生态农业发展有限公司、常德市梓园农业发展有限公司。</w:t>
      </w:r>
    </w:p>
    <w:p w:rsidR="004B227A" w:rsidRPr="00C47E57" w:rsidRDefault="004B227A" w:rsidP="004B227A">
      <w:pPr>
        <w:numPr>
          <w:ilvl w:val="0"/>
          <w:numId w:val="1"/>
        </w:numPr>
        <w:rPr>
          <w:rFonts w:ascii="仿宋" w:eastAsia="仿宋" w:hAnsi="仿宋" w:hint="eastAsia"/>
          <w:sz w:val="32"/>
          <w:szCs w:val="32"/>
        </w:rPr>
      </w:pPr>
      <w:r w:rsidRPr="00C47E57">
        <w:rPr>
          <w:rFonts w:ascii="仿宋" w:eastAsia="仿宋" w:hAnsi="仿宋" w:hint="eastAsia"/>
          <w:sz w:val="32"/>
          <w:szCs w:val="32"/>
        </w:rPr>
        <w:t>露地类5个：</w:t>
      </w:r>
    </w:p>
    <w:p w:rsidR="004B227A" w:rsidRPr="00C47E57" w:rsidRDefault="004B227A" w:rsidP="004B227A">
      <w:pPr>
        <w:rPr>
          <w:rFonts w:ascii="仿宋" w:eastAsia="仿宋" w:hAnsi="仿宋" w:hint="eastAsia"/>
          <w:sz w:val="32"/>
          <w:szCs w:val="32"/>
        </w:rPr>
      </w:pPr>
      <w:r w:rsidRPr="00C47E57">
        <w:rPr>
          <w:rFonts w:ascii="仿宋" w:eastAsia="仿宋" w:hAnsi="仿宋" w:hint="eastAsia"/>
          <w:sz w:val="32"/>
          <w:szCs w:val="32"/>
        </w:rPr>
        <w:t>安乡绿兴丰农业种植专业合作社、临澧县洞子坪蔬菜专业合作社、汉寿县顺民蔬菜专业合作社、常德市西湖区富民蔬菜专业合作社、桃源县祉东生态农业专业合作社。</w:t>
      </w:r>
    </w:p>
    <w:p w:rsidR="004B227A" w:rsidRPr="00C47E57" w:rsidRDefault="004B227A" w:rsidP="004B227A">
      <w:pPr>
        <w:rPr>
          <w:rFonts w:ascii="仿宋" w:eastAsia="仿宋" w:hAnsi="仿宋" w:hint="eastAsia"/>
          <w:sz w:val="32"/>
          <w:szCs w:val="32"/>
        </w:rPr>
      </w:pPr>
    </w:p>
    <w:p w:rsidR="004B227A" w:rsidRPr="00C47E57" w:rsidRDefault="004B227A" w:rsidP="004B227A">
      <w:pPr>
        <w:rPr>
          <w:rFonts w:ascii="仿宋" w:eastAsia="仿宋" w:hAnsi="仿宋" w:hint="eastAsia"/>
          <w:sz w:val="32"/>
          <w:szCs w:val="32"/>
        </w:rPr>
      </w:pPr>
      <w:r w:rsidRPr="00C47E57">
        <w:rPr>
          <w:rFonts w:ascii="仿宋" w:eastAsia="仿宋" w:hAnsi="仿宋" w:hint="eastAsia"/>
          <w:sz w:val="32"/>
          <w:szCs w:val="32"/>
        </w:rPr>
        <w:t>附件二：县市区农业主管部门</w:t>
      </w:r>
      <w:r>
        <w:rPr>
          <w:rFonts w:ascii="仿宋" w:eastAsia="仿宋" w:hAnsi="仿宋" w:hint="eastAsia"/>
          <w:sz w:val="32"/>
          <w:szCs w:val="32"/>
        </w:rPr>
        <w:t>继续</w:t>
      </w:r>
      <w:r w:rsidRPr="00C47E57">
        <w:rPr>
          <w:rFonts w:ascii="仿宋" w:eastAsia="仿宋" w:hAnsi="仿宋" w:hint="eastAsia"/>
          <w:sz w:val="32"/>
          <w:szCs w:val="32"/>
        </w:rPr>
        <w:t>指导开展市级绿色高质高效示范园创建单位名单</w:t>
      </w:r>
      <w:r>
        <w:rPr>
          <w:rFonts w:ascii="仿宋" w:eastAsia="仿宋" w:hAnsi="仿宋" w:hint="eastAsia"/>
          <w:sz w:val="32"/>
          <w:szCs w:val="32"/>
        </w:rPr>
        <w:t>（10个）：</w:t>
      </w:r>
    </w:p>
    <w:p w:rsidR="0092343D" w:rsidRPr="004B227A" w:rsidRDefault="004B227A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F05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常德市世昌生态农业发展有限公司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C47E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常德市露油油农业发展有限公司、常德市鼎城区志洋种养专业合作社、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鼎城区花岩溪镇文小平食用菌种植基地、</w:t>
      </w:r>
      <w:r w:rsidRPr="00C47E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桃源县新跃生态种养专业合作社、桃源县三龙高山蔬菜产业专业合作社、临澧县新明发种植专业合作社、石门县今满园蔬菜种植农场、安乡县润农生态农业发展有限责任公司、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汉寿县龙潭桥镇月亮塘村。</w:t>
      </w:r>
    </w:p>
    <w:sectPr w:rsidR="0092343D" w:rsidRPr="004B227A" w:rsidSect="0092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31B1D"/>
    <w:multiLevelType w:val="hybridMultilevel"/>
    <w:tmpl w:val="26E221E8"/>
    <w:lvl w:ilvl="0" w:tplc="88E2D274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27A"/>
    <w:rsid w:val="004B227A"/>
    <w:rsid w:val="0092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2018-12-21T03:47:00Z</dcterms:created>
  <dcterms:modified xsi:type="dcterms:W3CDTF">2018-12-21T03:47:00Z</dcterms:modified>
</cp:coreProperties>
</file>