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EE" w:rsidRDefault="00D4502E">
      <w:pPr>
        <w:adjustRightInd w:val="0"/>
        <w:snapToGrid w:val="0"/>
        <w:spacing w:line="480" w:lineRule="exact"/>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8D0AEE" w:rsidRDefault="008D0AEE">
      <w:pPr>
        <w:adjustRightInd w:val="0"/>
        <w:snapToGrid w:val="0"/>
        <w:spacing w:line="480" w:lineRule="exact"/>
        <w:jc w:val="center"/>
        <w:rPr>
          <w:rFonts w:ascii="方正小标宋简体" w:eastAsia="方正小标宋简体" w:hAnsi="方正小标宋简体" w:cs="方正小标宋简体"/>
          <w:bCs/>
          <w:color w:val="000000"/>
          <w:sz w:val="44"/>
          <w:szCs w:val="44"/>
        </w:rPr>
      </w:pPr>
    </w:p>
    <w:p w:rsidR="008D0AEE" w:rsidRDefault="00D4502E">
      <w:pPr>
        <w:jc w:val="center"/>
        <w:rPr>
          <w:rFonts w:ascii="华文中宋" w:eastAsia="华文中宋" w:hAnsi="华文中宋"/>
          <w:b/>
          <w:sz w:val="36"/>
          <w:szCs w:val="36"/>
        </w:rPr>
      </w:pPr>
      <w:r>
        <w:rPr>
          <w:rFonts w:ascii="华文中宋" w:eastAsia="华文中宋" w:hAnsi="华文中宋" w:hint="eastAsia"/>
          <w:b/>
          <w:sz w:val="36"/>
          <w:szCs w:val="36"/>
        </w:rPr>
        <w:t>同步旋耕施肥油菜机械化精量播种技术</w:t>
      </w:r>
    </w:p>
    <w:p w:rsidR="008D0AEE" w:rsidRDefault="00D4502E">
      <w:pPr>
        <w:adjustRightInd w:val="0"/>
        <w:snapToGrid w:val="0"/>
        <w:spacing w:line="60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一、技术概述</w:t>
      </w:r>
    </w:p>
    <w:p w:rsidR="008D0AEE" w:rsidRDefault="00D4502E">
      <w:pPr>
        <w:snapToGrid w:val="0"/>
        <w:spacing w:line="560" w:lineRule="exact"/>
        <w:ind w:firstLineChars="200" w:firstLine="643"/>
        <w:rPr>
          <w:rFonts w:ascii="Times New Roman" w:eastAsia="楷体_GB2312" w:hAnsi="Times New Roman"/>
          <w:b/>
          <w:color w:val="000000" w:themeColor="text1"/>
          <w:sz w:val="28"/>
          <w:szCs w:val="28"/>
        </w:rPr>
      </w:pPr>
      <w:r>
        <w:rPr>
          <w:rFonts w:ascii="Times New Roman" w:eastAsia="楷体" w:hAnsi="Times New Roman"/>
          <w:b/>
          <w:color w:val="000000" w:themeColor="text1"/>
          <w:sz w:val="32"/>
          <w:szCs w:val="32"/>
        </w:rPr>
        <w:t>（一）技术基本情况</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油菜在我国种植面积过亿亩，主要分布在长江中下游地区，南方主要有稻</w:t>
      </w:r>
      <w:r>
        <w:rPr>
          <w:rFonts w:ascii="仿宋" w:eastAsia="仿宋" w:hAnsi="仿宋" w:cs="仿宋" w:hint="eastAsia"/>
          <w:sz w:val="28"/>
          <w:szCs w:val="28"/>
        </w:rPr>
        <w:t>-</w:t>
      </w:r>
      <w:r>
        <w:rPr>
          <w:rFonts w:ascii="仿宋" w:eastAsia="仿宋" w:hAnsi="仿宋" w:cs="仿宋" w:hint="eastAsia"/>
          <w:sz w:val="28"/>
          <w:szCs w:val="28"/>
        </w:rPr>
        <w:t>稻</w:t>
      </w:r>
      <w:r>
        <w:rPr>
          <w:rFonts w:ascii="仿宋" w:eastAsia="仿宋" w:hAnsi="仿宋" w:cs="仿宋" w:hint="eastAsia"/>
          <w:sz w:val="28"/>
          <w:szCs w:val="28"/>
        </w:rPr>
        <w:t>-</w:t>
      </w:r>
      <w:r>
        <w:rPr>
          <w:rFonts w:ascii="仿宋" w:eastAsia="仿宋" w:hAnsi="仿宋" w:cs="仿宋" w:hint="eastAsia"/>
          <w:sz w:val="28"/>
          <w:szCs w:val="28"/>
        </w:rPr>
        <w:t>油，稻</w:t>
      </w:r>
      <w:r>
        <w:rPr>
          <w:rFonts w:ascii="仿宋" w:eastAsia="仿宋" w:hAnsi="仿宋" w:cs="仿宋" w:hint="eastAsia"/>
          <w:sz w:val="28"/>
          <w:szCs w:val="28"/>
        </w:rPr>
        <w:t>-</w:t>
      </w:r>
      <w:r>
        <w:rPr>
          <w:rFonts w:ascii="仿宋" w:eastAsia="仿宋" w:hAnsi="仿宋" w:cs="仿宋" w:hint="eastAsia"/>
          <w:sz w:val="28"/>
          <w:szCs w:val="28"/>
        </w:rPr>
        <w:t>油两种生产模式。由于油菜种植过程环节多，劳动强度大，且种植效益低，加上近年来在国际市场低油价的冲击下，导致油菜的种植效益不明显，老百姓种植积极性下降，全国油菜种植面积萎缩，油菜籽产量下降。目前我国食用油自给率低影响我国食用油的安全。因此研究油菜生产配套作业机械在推进油菜机械化生产进程、提高油菜生产机械化水平、增加油菜种植面积、提高油菜产量、确保我国油料供应安全、提升国际竞争力等方面有着积极深远的社会意义和战略意义。</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油菜机械化生产</w:t>
      </w:r>
      <w:r>
        <w:rPr>
          <w:rFonts w:ascii="仿宋" w:eastAsia="仿宋" w:hAnsi="仿宋" w:cs="仿宋" w:hint="eastAsia"/>
          <w:sz w:val="28"/>
          <w:szCs w:val="28"/>
        </w:rPr>
        <w:t>主要包括机械化耕整地、机械化播种、机械化移栽、机械化田间管理、机械化收获、机械化烘干等环节。油菜机械化作业产前环节主要包括耕翻地、整地、开沟、播种或移栽、施肥等环节，传统油菜种植习惯是沿用精耕细作的方式，包括翻地整地、开沟、育苗移栽等环节。目前市场上推出的油菜免、浅耕直播机在加快油菜机械化生产进程中发挥了重要的作用，但是在推广应用中还存在一定不足，主要包括免耕作业只适合板田油菜种植，无法解决稻茬田的灭茬除草作业。浅耕作业实现了现有南方全喂入收割机收割水稻后残留的高稻茬田种植功能，但是面对部分高湿度的田块开沟</w:t>
      </w:r>
      <w:r>
        <w:rPr>
          <w:rFonts w:ascii="仿宋" w:eastAsia="仿宋" w:hAnsi="仿宋" w:cs="仿宋" w:hint="eastAsia"/>
          <w:sz w:val="28"/>
          <w:szCs w:val="28"/>
        </w:rPr>
        <w:t>装置无法作业，且厢面宽度在两米，导致厢面中间积水，因此制约了油菜的高产栽培。为此，研发并推广应用了同步旋耕施肥油菜</w:t>
      </w:r>
      <w:r>
        <w:rPr>
          <w:rFonts w:ascii="仿宋" w:eastAsia="仿宋" w:hAnsi="仿宋" w:cs="仿宋" w:hint="eastAsia"/>
          <w:sz w:val="28"/>
          <w:szCs w:val="28"/>
        </w:rPr>
        <w:lastRenderedPageBreak/>
        <w:t>机械化精量播种技术与配套装备，该技术作业配套装备主要包括</w:t>
      </w:r>
      <w:r>
        <w:rPr>
          <w:rFonts w:ascii="仿宋" w:eastAsia="仿宋" w:hAnsi="仿宋" w:cs="仿宋" w:hint="eastAsia"/>
          <w:sz w:val="28"/>
          <w:szCs w:val="28"/>
        </w:rPr>
        <w:t>2BYG-220</w:t>
      </w:r>
      <w:r>
        <w:rPr>
          <w:rFonts w:ascii="仿宋" w:eastAsia="仿宋" w:hAnsi="仿宋" w:cs="仿宋" w:hint="eastAsia"/>
          <w:sz w:val="28"/>
          <w:szCs w:val="28"/>
        </w:rPr>
        <w:t>油菜联合播种机（图</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2BYL-220</w:t>
      </w:r>
      <w:r>
        <w:rPr>
          <w:rFonts w:ascii="仿宋" w:eastAsia="仿宋" w:hAnsi="仿宋" w:cs="仿宋" w:hint="eastAsia"/>
          <w:sz w:val="28"/>
          <w:szCs w:val="28"/>
        </w:rPr>
        <w:t>油菜垄作播种机（图</w:t>
      </w:r>
      <w:r>
        <w:rPr>
          <w:rFonts w:ascii="仿宋" w:eastAsia="仿宋" w:hAnsi="仿宋" w:cs="仿宋" w:hint="eastAsia"/>
          <w:sz w:val="28"/>
          <w:szCs w:val="28"/>
        </w:rPr>
        <w:t>2</w:t>
      </w:r>
      <w:r>
        <w:rPr>
          <w:rFonts w:ascii="仿宋" w:eastAsia="仿宋" w:hAnsi="仿宋" w:cs="仿宋" w:hint="eastAsia"/>
          <w:sz w:val="28"/>
          <w:szCs w:val="28"/>
        </w:rPr>
        <w:t>）。该系列机组用于同步旋耕施肥油菜机械化精量播种作业，可针对不同应用场景满足不同作业需求，实现可靠播种作业，满足高稻茬、高湿度低洼地、粘重土壤条件下的油菜机械化播种生产，为提高我国油菜机械化生产水平，提高油菜种植面积和产量，增加油菜种植效益，提高我国油料作物的国际竞争力等方面有显著的现实意义。</w:t>
      </w:r>
    </w:p>
    <w:p w:rsidR="008D0AEE" w:rsidRDefault="00D4502E">
      <w:pPr>
        <w:pStyle w:val="a0"/>
        <w:jc w:val="center"/>
        <w:rPr>
          <w:rFonts w:eastAsia="仿宋"/>
        </w:rPr>
      </w:pPr>
      <w:r>
        <w:rPr>
          <w:rFonts w:eastAsia="仿宋" w:hint="eastAsia"/>
          <w:noProof/>
        </w:rPr>
        <w:drawing>
          <wp:inline distT="0" distB="0" distL="114300" distR="114300">
            <wp:extent cx="1691005" cy="1800225"/>
            <wp:effectExtent l="0" t="0" r="4445" b="9525"/>
            <wp:docPr id="3" name="图片 3" descr="微信图片_2021070509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05094118"/>
                    <pic:cNvPicPr>
                      <a:picLocks noChangeAspect="1"/>
                    </pic:cNvPicPr>
                  </pic:nvPicPr>
                  <pic:blipFill>
                    <a:blip r:embed="rId8"/>
                    <a:stretch>
                      <a:fillRect/>
                    </a:stretch>
                  </pic:blipFill>
                  <pic:spPr>
                    <a:xfrm>
                      <a:off x="0" y="0"/>
                      <a:ext cx="1691005" cy="1800225"/>
                    </a:xfrm>
                    <a:prstGeom prst="rect">
                      <a:avLst/>
                    </a:prstGeom>
                  </pic:spPr>
                </pic:pic>
              </a:graphicData>
            </a:graphic>
          </wp:inline>
        </w:drawing>
      </w:r>
      <w:r>
        <w:rPr>
          <w:rFonts w:eastAsia="仿宋" w:hint="eastAsia"/>
          <w:noProof/>
        </w:rPr>
        <w:drawing>
          <wp:inline distT="0" distB="0" distL="114300" distR="114300">
            <wp:extent cx="2352040" cy="1764030"/>
            <wp:effectExtent l="0" t="0" r="10160" b="7620"/>
            <wp:docPr id="8" name="图片 8"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3"/>
                    <pic:cNvPicPr>
                      <a:picLocks noChangeAspect="1"/>
                    </pic:cNvPicPr>
                  </pic:nvPicPr>
                  <pic:blipFill>
                    <a:blip r:embed="rId9"/>
                    <a:stretch>
                      <a:fillRect/>
                    </a:stretch>
                  </pic:blipFill>
                  <pic:spPr>
                    <a:xfrm>
                      <a:off x="0" y="0"/>
                      <a:ext cx="2352040" cy="1764030"/>
                    </a:xfrm>
                    <a:prstGeom prst="rect">
                      <a:avLst/>
                    </a:prstGeom>
                  </pic:spPr>
                </pic:pic>
              </a:graphicData>
            </a:graphic>
          </wp:inline>
        </w:drawing>
      </w:r>
    </w:p>
    <w:p w:rsidR="008D0AEE" w:rsidRDefault="00D4502E">
      <w:pPr>
        <w:pStyle w:val="a0"/>
        <w:jc w:val="center"/>
        <w:rPr>
          <w:rFonts w:ascii="仿宋" w:eastAsia="仿宋" w:hAnsi="仿宋" w:cs="仿宋"/>
          <w:sz w:val="28"/>
          <w:szCs w:val="28"/>
        </w:rPr>
      </w:pPr>
      <w:r>
        <w:rPr>
          <w:rFonts w:ascii="仿宋" w:eastAsia="仿宋" w:hAnsi="仿宋" w:cs="仿宋" w:hint="eastAsia"/>
          <w:sz w:val="28"/>
          <w:szCs w:val="28"/>
        </w:rPr>
        <w:t>图</w:t>
      </w:r>
      <w:r>
        <w:rPr>
          <w:rFonts w:ascii="仿宋" w:eastAsia="仿宋" w:hAnsi="仿宋" w:cs="仿宋" w:hint="eastAsia"/>
          <w:sz w:val="28"/>
          <w:szCs w:val="28"/>
        </w:rPr>
        <w:t>1 2BYG-220</w:t>
      </w:r>
      <w:r>
        <w:rPr>
          <w:rFonts w:ascii="仿宋" w:eastAsia="仿宋" w:hAnsi="仿宋" w:cs="仿宋" w:hint="eastAsia"/>
          <w:sz w:val="28"/>
          <w:szCs w:val="28"/>
        </w:rPr>
        <w:t>油菜联合播种机及田间作业效果</w:t>
      </w:r>
    </w:p>
    <w:p w:rsidR="008D0AEE" w:rsidRDefault="00D4502E">
      <w:pPr>
        <w:rPr>
          <w:b/>
          <w:bCs/>
          <w:sz w:val="28"/>
          <w:szCs w:val="28"/>
        </w:rPr>
      </w:pPr>
      <w:r>
        <w:rPr>
          <w:rFonts w:hint="eastAsia"/>
          <w:b/>
          <w:bCs/>
          <w:sz w:val="28"/>
          <w:szCs w:val="28"/>
        </w:rPr>
        <w:t>1</w:t>
      </w:r>
      <w:r>
        <w:rPr>
          <w:rFonts w:hint="eastAsia"/>
          <w:b/>
          <w:bCs/>
          <w:sz w:val="28"/>
          <w:szCs w:val="28"/>
        </w:rPr>
        <w:t>、</w:t>
      </w:r>
      <w:r>
        <w:rPr>
          <w:rFonts w:hint="eastAsia"/>
          <w:b/>
          <w:bCs/>
          <w:sz w:val="28"/>
          <w:szCs w:val="28"/>
        </w:rPr>
        <w:t>2BYG-220</w:t>
      </w:r>
      <w:r>
        <w:rPr>
          <w:rFonts w:hint="eastAsia"/>
          <w:b/>
          <w:bCs/>
          <w:sz w:val="28"/>
          <w:szCs w:val="28"/>
        </w:rPr>
        <w:t>油菜联合播种机</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2BYG-220</w:t>
      </w:r>
      <w:r>
        <w:rPr>
          <w:rFonts w:ascii="仿宋" w:eastAsia="仿宋" w:hAnsi="仿宋" w:cs="仿宋" w:hint="eastAsia"/>
          <w:sz w:val="28"/>
          <w:szCs w:val="28"/>
        </w:rPr>
        <w:t>油菜联合播种机主要由主要由动力传动装置、旋耕灭茬装置、开沟成厢装置、播种施肥装置等组成，能一次性完成旋耕、</w:t>
      </w:r>
      <w:r>
        <w:rPr>
          <w:rFonts w:ascii="仿宋" w:eastAsia="仿宋" w:hAnsi="仿宋" w:cs="仿宋" w:hint="eastAsia"/>
          <w:sz w:val="28"/>
          <w:szCs w:val="28"/>
        </w:rPr>
        <w:t>灭茬、开沟、成厢、播种、施肥等六项作业。该机型可广泛适用于平原、丘陵、坡地、窄小地块等地块，具有体积小、重量轻，操作简单灵活方便、作业效率高等优点。作业时直接挂接在轮式拖拉机上，拆卸铰接于旋耕灭茬装置上方的播种施肥装置，整机可单独用于土壤的旋耕灭茬作业，达到了一机多用、减少机具使用成本的效果。（技术参数见表</w:t>
      </w:r>
      <w:r>
        <w:rPr>
          <w:rFonts w:ascii="仿宋" w:eastAsia="仿宋" w:hAnsi="仿宋" w:cs="仿宋" w:hint="eastAsia"/>
          <w:sz w:val="28"/>
          <w:szCs w:val="28"/>
        </w:rPr>
        <w:t>1</w:t>
      </w:r>
      <w:r>
        <w:rPr>
          <w:rFonts w:ascii="仿宋" w:eastAsia="仿宋" w:hAnsi="仿宋" w:cs="仿宋" w:hint="eastAsia"/>
          <w:sz w:val="28"/>
          <w:szCs w:val="28"/>
        </w:rPr>
        <w:t>）</w:t>
      </w:r>
    </w:p>
    <w:p w:rsidR="008D0AEE" w:rsidRDefault="00D4502E" w:rsidP="00593477">
      <w:pPr>
        <w:pStyle w:val="a0"/>
        <w:spacing w:beforeLines="50" w:afterLines="50"/>
        <w:jc w:val="center"/>
      </w:pPr>
      <w:r>
        <w:rPr>
          <w:rFonts w:hint="eastAsia"/>
        </w:rPr>
        <w:t>表</w:t>
      </w:r>
      <w:r>
        <w:rPr>
          <w:rFonts w:hint="eastAsia"/>
        </w:rPr>
        <w:t>1  2BYG-220</w:t>
      </w:r>
      <w:r>
        <w:rPr>
          <w:rFonts w:hint="eastAsia"/>
        </w:rPr>
        <w:t>油菜联合播种机</w:t>
      </w:r>
    </w:p>
    <w:tbl>
      <w:tblPr>
        <w:tblW w:w="5000" w:type="pct"/>
        <w:tblBorders>
          <w:top w:val="single" w:sz="4" w:space="0" w:color="auto"/>
          <w:bottom w:val="single" w:sz="4" w:space="0" w:color="auto"/>
        </w:tblBorders>
        <w:tblLayout w:type="fixed"/>
        <w:tblLook w:val="04A0"/>
      </w:tblPr>
      <w:tblGrid>
        <w:gridCol w:w="1509"/>
        <w:gridCol w:w="3804"/>
        <w:gridCol w:w="3748"/>
      </w:tblGrid>
      <w:tr w:rsidR="008D0AEE">
        <w:tc>
          <w:tcPr>
            <w:tcW w:w="675"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lastRenderedPageBreak/>
              <w:t>序号</w:t>
            </w:r>
          </w:p>
        </w:tc>
        <w:tc>
          <w:tcPr>
            <w:tcW w:w="1701"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t>项目</w:t>
            </w:r>
          </w:p>
        </w:tc>
        <w:tc>
          <w:tcPr>
            <w:tcW w:w="1676"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t>指标</w:t>
            </w:r>
          </w:p>
        </w:tc>
      </w:tr>
      <w:tr w:rsidR="008D0AEE">
        <w:tc>
          <w:tcPr>
            <w:tcW w:w="675" w:type="dxa"/>
            <w:tcBorders>
              <w:top w:val="single" w:sz="4" w:space="0" w:color="auto"/>
              <w:tl2br w:val="nil"/>
              <w:tr2bl w:val="nil"/>
            </w:tcBorders>
            <w:noWrap/>
          </w:tcPr>
          <w:p w:rsidR="008D0AEE" w:rsidRDefault="00D4502E">
            <w:pPr>
              <w:spacing w:line="310" w:lineRule="exact"/>
              <w:jc w:val="center"/>
              <w:rPr>
                <w:sz w:val="18"/>
                <w:szCs w:val="18"/>
              </w:rPr>
            </w:pPr>
            <w:r>
              <w:rPr>
                <w:rFonts w:hint="eastAsia"/>
                <w:sz w:val="18"/>
                <w:szCs w:val="18"/>
              </w:rPr>
              <w:t>1</w:t>
            </w:r>
          </w:p>
        </w:tc>
        <w:tc>
          <w:tcPr>
            <w:tcW w:w="1701" w:type="dxa"/>
            <w:tcBorders>
              <w:top w:val="single" w:sz="4" w:space="0" w:color="auto"/>
              <w:tl2br w:val="nil"/>
              <w:tr2bl w:val="nil"/>
            </w:tcBorders>
            <w:noWrap/>
          </w:tcPr>
          <w:p w:rsidR="008D0AEE" w:rsidRDefault="00D4502E">
            <w:pPr>
              <w:spacing w:line="310" w:lineRule="exact"/>
              <w:jc w:val="center"/>
              <w:rPr>
                <w:sz w:val="18"/>
                <w:szCs w:val="18"/>
              </w:rPr>
            </w:pPr>
            <w:r>
              <w:rPr>
                <w:rFonts w:hint="eastAsia"/>
                <w:sz w:val="18"/>
                <w:szCs w:val="18"/>
              </w:rPr>
              <w:t>整机尺寸</w:t>
            </w:r>
            <w:r>
              <w:rPr>
                <w:rFonts w:hint="eastAsia"/>
                <w:sz w:val="18"/>
                <w:szCs w:val="18"/>
              </w:rPr>
              <w:t>/</w:t>
            </w:r>
            <w:r>
              <w:rPr>
                <w:sz w:val="18"/>
                <w:szCs w:val="18"/>
              </w:rPr>
              <w:t>mm</w:t>
            </w:r>
          </w:p>
        </w:tc>
        <w:tc>
          <w:tcPr>
            <w:tcW w:w="1676" w:type="dxa"/>
            <w:tcBorders>
              <w:top w:val="single" w:sz="4" w:space="0" w:color="auto"/>
              <w:tl2br w:val="nil"/>
              <w:tr2bl w:val="nil"/>
            </w:tcBorders>
            <w:noWrap/>
          </w:tcPr>
          <w:p w:rsidR="008D0AEE" w:rsidRDefault="00D4502E">
            <w:pPr>
              <w:spacing w:line="310" w:lineRule="exact"/>
              <w:jc w:val="center"/>
              <w:rPr>
                <w:rFonts w:eastAsia="宋体"/>
                <w:sz w:val="18"/>
                <w:szCs w:val="18"/>
              </w:rPr>
            </w:pPr>
            <w:r>
              <w:rPr>
                <w:rFonts w:hint="eastAsia"/>
                <w:sz w:val="18"/>
                <w:szCs w:val="18"/>
              </w:rPr>
              <w:t>1700</w:t>
            </w:r>
            <w:r>
              <w:rPr>
                <w:rFonts w:hint="eastAsia"/>
                <w:sz w:val="18"/>
                <w:szCs w:val="18"/>
              </w:rPr>
              <w:t>×</w:t>
            </w:r>
            <w:r>
              <w:rPr>
                <w:sz w:val="18"/>
                <w:szCs w:val="18"/>
              </w:rPr>
              <w:t>2600</w:t>
            </w:r>
            <w:r>
              <w:rPr>
                <w:rFonts w:hint="eastAsia"/>
                <w:sz w:val="18"/>
                <w:szCs w:val="18"/>
              </w:rPr>
              <w:t>×</w:t>
            </w:r>
            <w:r>
              <w:rPr>
                <w:rFonts w:hint="eastAsia"/>
                <w:sz w:val="18"/>
                <w:szCs w:val="18"/>
              </w:rPr>
              <w:t>1635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2</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配套动力</w:t>
            </w:r>
            <w:r>
              <w:rPr>
                <w:rFonts w:hint="eastAsia"/>
                <w:sz w:val="18"/>
                <w:szCs w:val="18"/>
              </w:rPr>
              <w:t>/k</w:t>
            </w:r>
            <w:r>
              <w:rPr>
                <w:sz w:val="18"/>
                <w:szCs w:val="18"/>
              </w:rPr>
              <w:t>W</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≥52.5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3</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厢面</w:t>
            </w:r>
            <w:r>
              <w:rPr>
                <w:rFonts w:hint="eastAsia"/>
                <w:sz w:val="18"/>
                <w:szCs w:val="18"/>
              </w:rPr>
              <w:t>宽度</w:t>
            </w:r>
            <w:r>
              <w:rPr>
                <w:rFonts w:hint="eastAsia"/>
                <w:sz w:val="18"/>
                <w:szCs w:val="18"/>
              </w:rPr>
              <w:t>/</w:t>
            </w:r>
            <w:r>
              <w:rPr>
                <w:sz w:val="18"/>
                <w:szCs w:val="18"/>
              </w:rPr>
              <w:t>mm</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1</w:t>
            </w:r>
            <w:r>
              <w:rPr>
                <w:rFonts w:hint="eastAsia"/>
                <w:sz w:val="18"/>
                <w:szCs w:val="18"/>
              </w:rPr>
              <w:t>9</w:t>
            </w:r>
            <w:r>
              <w:rPr>
                <w:sz w:val="18"/>
                <w:szCs w:val="18"/>
              </w:rPr>
              <w:t>00</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4</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畦沟沟底宽度</w:t>
            </w:r>
            <w:r>
              <w:rPr>
                <w:rFonts w:hint="eastAsia"/>
                <w:sz w:val="18"/>
                <w:szCs w:val="18"/>
              </w:rPr>
              <w:t>/</w:t>
            </w:r>
            <w:r>
              <w:rPr>
                <w:sz w:val="18"/>
                <w:szCs w:val="18"/>
              </w:rPr>
              <w:t>mm</w:t>
            </w:r>
          </w:p>
        </w:tc>
        <w:tc>
          <w:tcPr>
            <w:tcW w:w="1676" w:type="dxa"/>
            <w:tcBorders>
              <w:tl2br w:val="nil"/>
              <w:tr2bl w:val="nil"/>
            </w:tcBorders>
            <w:noWrap/>
          </w:tcPr>
          <w:p w:rsidR="008D0AEE" w:rsidRDefault="00D4502E">
            <w:pPr>
              <w:spacing w:line="310" w:lineRule="exact"/>
              <w:jc w:val="center"/>
              <w:rPr>
                <w:sz w:val="18"/>
                <w:szCs w:val="18"/>
              </w:rPr>
            </w:pPr>
            <w:r>
              <w:rPr>
                <w:rFonts w:hint="eastAsia"/>
                <w:sz w:val="18"/>
                <w:szCs w:val="18"/>
              </w:rPr>
              <w:t>150</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5</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畦沟深度</w:t>
            </w:r>
            <w:r>
              <w:rPr>
                <w:rFonts w:hint="eastAsia"/>
                <w:sz w:val="18"/>
                <w:szCs w:val="18"/>
              </w:rPr>
              <w:t>/</w:t>
            </w:r>
            <w:r>
              <w:rPr>
                <w:sz w:val="18"/>
                <w:szCs w:val="18"/>
              </w:rPr>
              <w:t>mm</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 xml:space="preserve">200-300 </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6</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排种量</w:t>
            </w:r>
            <w:r>
              <w:rPr>
                <w:rFonts w:hint="eastAsia"/>
                <w:sz w:val="18"/>
                <w:szCs w:val="18"/>
              </w:rPr>
              <w:t>/</w:t>
            </w:r>
            <w:r>
              <w:rPr>
                <w:sz w:val="18"/>
                <w:szCs w:val="18"/>
              </w:rPr>
              <w:t>kg</w:t>
            </w:r>
            <w:r>
              <w:rPr>
                <w:rFonts w:ascii="微软雅黑" w:eastAsia="微软雅黑" w:hAnsi="微软雅黑" w:cs="微软雅黑" w:hint="eastAsia"/>
                <w:color w:val="333333"/>
                <w:sz w:val="24"/>
                <w:shd w:val="clear" w:color="auto" w:fill="FFFFFF"/>
              </w:rPr>
              <w:t>·</w:t>
            </w:r>
            <w:r>
              <w:rPr>
                <w:sz w:val="18"/>
                <w:szCs w:val="18"/>
              </w:rPr>
              <w:t>hm</w:t>
            </w:r>
            <w:r>
              <w:rPr>
                <w:sz w:val="18"/>
                <w:szCs w:val="18"/>
                <w:vertAlign w:val="superscript"/>
              </w:rPr>
              <w:t>-2</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1.5-7.5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7</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生产率</w:t>
            </w:r>
            <w:r>
              <w:rPr>
                <w:rFonts w:hint="eastAsia"/>
                <w:sz w:val="18"/>
                <w:szCs w:val="18"/>
              </w:rPr>
              <w:t>/</w:t>
            </w:r>
            <w:r>
              <w:rPr>
                <w:sz w:val="18"/>
                <w:szCs w:val="18"/>
              </w:rPr>
              <w:t>hm</w:t>
            </w:r>
            <w:r>
              <w:rPr>
                <w:sz w:val="18"/>
                <w:szCs w:val="18"/>
                <w:vertAlign w:val="superscript"/>
              </w:rPr>
              <w:t>2</w:t>
            </w:r>
            <w:r>
              <w:rPr>
                <w:rFonts w:ascii="微软雅黑" w:eastAsia="微软雅黑" w:hAnsi="微软雅黑" w:cs="微软雅黑" w:hint="eastAsia"/>
                <w:color w:val="333333"/>
                <w:sz w:val="24"/>
                <w:shd w:val="clear" w:color="auto" w:fill="FFFFFF"/>
              </w:rPr>
              <w:t>·</w:t>
            </w:r>
            <w:r>
              <w:rPr>
                <w:sz w:val="18"/>
                <w:szCs w:val="18"/>
              </w:rPr>
              <w:t>h</w:t>
            </w:r>
            <w:r>
              <w:rPr>
                <w:sz w:val="18"/>
                <w:szCs w:val="18"/>
                <w:vertAlign w:val="superscript"/>
              </w:rPr>
              <w:t>-1</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0.3-0.5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8</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垄数</w:t>
            </w:r>
            <w:r>
              <w:rPr>
                <w:rFonts w:hint="eastAsia"/>
                <w:sz w:val="18"/>
                <w:szCs w:val="18"/>
              </w:rPr>
              <w:t>/</w:t>
            </w:r>
            <w:r>
              <w:rPr>
                <w:rFonts w:hint="eastAsia"/>
                <w:sz w:val="18"/>
                <w:szCs w:val="18"/>
              </w:rPr>
              <w:t>垄</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1</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9</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播种行数</w:t>
            </w:r>
            <w:r>
              <w:rPr>
                <w:rFonts w:hint="eastAsia"/>
                <w:sz w:val="18"/>
                <w:szCs w:val="18"/>
              </w:rPr>
              <w:t>/</w:t>
            </w:r>
            <w:r>
              <w:rPr>
                <w:rFonts w:hint="eastAsia"/>
                <w:sz w:val="18"/>
                <w:szCs w:val="18"/>
              </w:rPr>
              <w:t>行</w:t>
            </w:r>
          </w:p>
        </w:tc>
        <w:tc>
          <w:tcPr>
            <w:tcW w:w="1676" w:type="dxa"/>
            <w:tcBorders>
              <w:tl2br w:val="nil"/>
              <w:tr2bl w:val="nil"/>
            </w:tcBorders>
            <w:noWrap/>
          </w:tcPr>
          <w:p w:rsidR="008D0AEE" w:rsidRDefault="00D4502E">
            <w:pPr>
              <w:spacing w:line="310" w:lineRule="exact"/>
              <w:jc w:val="center"/>
              <w:rPr>
                <w:sz w:val="18"/>
                <w:szCs w:val="18"/>
              </w:rPr>
            </w:pPr>
            <w:r>
              <w:rPr>
                <w:rFonts w:hint="eastAsia"/>
                <w:sz w:val="18"/>
                <w:szCs w:val="18"/>
              </w:rPr>
              <w:t>6</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10</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排肥量</w:t>
            </w:r>
            <w:r>
              <w:rPr>
                <w:rFonts w:hint="eastAsia"/>
                <w:sz w:val="18"/>
                <w:szCs w:val="18"/>
              </w:rPr>
              <w:t>/</w:t>
            </w:r>
            <w:r>
              <w:rPr>
                <w:sz w:val="18"/>
                <w:szCs w:val="18"/>
              </w:rPr>
              <w:t>kg</w:t>
            </w:r>
            <w:r>
              <w:rPr>
                <w:rFonts w:ascii="微软雅黑" w:eastAsia="微软雅黑" w:hAnsi="微软雅黑" w:cs="微软雅黑" w:hint="eastAsia"/>
                <w:color w:val="333333"/>
                <w:sz w:val="24"/>
                <w:shd w:val="clear" w:color="auto" w:fill="FFFFFF"/>
              </w:rPr>
              <w:t>·</w:t>
            </w:r>
            <w:r>
              <w:rPr>
                <w:sz w:val="18"/>
                <w:szCs w:val="18"/>
              </w:rPr>
              <w:t>hm</w:t>
            </w:r>
            <w:r>
              <w:rPr>
                <w:sz w:val="18"/>
                <w:szCs w:val="18"/>
                <w:vertAlign w:val="superscript"/>
              </w:rPr>
              <w:t>-2</w:t>
            </w:r>
          </w:p>
        </w:tc>
        <w:tc>
          <w:tcPr>
            <w:tcW w:w="1676" w:type="dxa"/>
            <w:tcBorders>
              <w:tl2br w:val="nil"/>
              <w:tr2bl w:val="nil"/>
            </w:tcBorders>
            <w:noWrap/>
          </w:tcPr>
          <w:p w:rsidR="008D0AEE" w:rsidRDefault="00D4502E">
            <w:pPr>
              <w:spacing w:line="310" w:lineRule="exact"/>
              <w:jc w:val="center"/>
              <w:rPr>
                <w:sz w:val="18"/>
                <w:szCs w:val="18"/>
              </w:rPr>
            </w:pPr>
            <w:r>
              <w:rPr>
                <w:sz w:val="18"/>
                <w:szCs w:val="18"/>
              </w:rPr>
              <w:t>0-1500</w:t>
            </w:r>
          </w:p>
        </w:tc>
      </w:tr>
    </w:tbl>
    <w:p w:rsidR="008D0AEE" w:rsidRDefault="008D0AEE" w:rsidP="00593477">
      <w:pPr>
        <w:pStyle w:val="a0"/>
        <w:spacing w:beforeLines="50" w:afterLines="50"/>
        <w:jc w:val="center"/>
      </w:pPr>
    </w:p>
    <w:p w:rsidR="008D0AEE" w:rsidRDefault="00D4502E">
      <w:pPr>
        <w:pStyle w:val="a0"/>
        <w:jc w:val="center"/>
        <w:rPr>
          <w:rFonts w:ascii="仿宋" w:eastAsia="仿宋" w:hAnsi="仿宋" w:cs="仿宋"/>
          <w:sz w:val="28"/>
          <w:szCs w:val="28"/>
        </w:rPr>
      </w:pPr>
      <w:r>
        <w:rPr>
          <w:rFonts w:eastAsia="仿宋" w:hint="eastAsia"/>
          <w:noProof/>
        </w:rPr>
        <w:drawing>
          <wp:inline distT="0" distB="0" distL="114300" distR="114300">
            <wp:extent cx="2215515" cy="1800225"/>
            <wp:effectExtent l="0" t="0" r="0" b="9525"/>
            <wp:docPr id="5" name="图片 5" descr="微信图片_2022090709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907095253"/>
                    <pic:cNvPicPr>
                      <a:picLocks noChangeAspect="1"/>
                    </pic:cNvPicPr>
                  </pic:nvPicPr>
                  <pic:blipFill>
                    <a:blip r:embed="rId10"/>
                    <a:srcRect l="16339" t="12209" r="19687" b="9807"/>
                    <a:stretch>
                      <a:fillRect/>
                    </a:stretch>
                  </pic:blipFill>
                  <pic:spPr>
                    <a:xfrm>
                      <a:off x="0" y="0"/>
                      <a:ext cx="2215515" cy="1800225"/>
                    </a:xfrm>
                    <a:prstGeom prst="rect">
                      <a:avLst/>
                    </a:prstGeom>
                  </pic:spPr>
                </pic:pic>
              </a:graphicData>
            </a:graphic>
          </wp:inline>
        </w:drawing>
      </w:r>
      <w:r>
        <w:rPr>
          <w:rFonts w:ascii="仿宋" w:eastAsia="仿宋" w:hAnsi="仿宋" w:cs="仿宋" w:hint="eastAsia"/>
          <w:noProof/>
          <w:sz w:val="28"/>
          <w:szCs w:val="28"/>
        </w:rPr>
        <w:drawing>
          <wp:inline distT="0" distB="0" distL="114300" distR="114300">
            <wp:extent cx="2465070" cy="1647825"/>
            <wp:effectExtent l="0" t="0" r="11430" b="9525"/>
            <wp:docPr id="9" name="图片 9" descr="垄作播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垄作播种"/>
                    <pic:cNvPicPr>
                      <a:picLocks noChangeAspect="1"/>
                    </pic:cNvPicPr>
                  </pic:nvPicPr>
                  <pic:blipFill>
                    <a:blip r:embed="rId11"/>
                    <a:srcRect r="15827"/>
                    <a:stretch>
                      <a:fillRect/>
                    </a:stretch>
                  </pic:blipFill>
                  <pic:spPr>
                    <a:xfrm>
                      <a:off x="0" y="0"/>
                      <a:ext cx="2465070" cy="1647825"/>
                    </a:xfrm>
                    <a:prstGeom prst="rect">
                      <a:avLst/>
                    </a:prstGeom>
                  </pic:spPr>
                </pic:pic>
              </a:graphicData>
            </a:graphic>
          </wp:inline>
        </w:drawing>
      </w:r>
    </w:p>
    <w:p w:rsidR="008D0AEE" w:rsidRDefault="00D4502E">
      <w:pPr>
        <w:pStyle w:val="a0"/>
        <w:jc w:val="center"/>
        <w:rPr>
          <w:rFonts w:ascii="仿宋" w:eastAsia="仿宋" w:hAnsi="仿宋" w:cs="仿宋"/>
          <w:sz w:val="28"/>
          <w:szCs w:val="28"/>
        </w:rPr>
      </w:pPr>
      <w:r>
        <w:rPr>
          <w:rFonts w:ascii="仿宋" w:eastAsia="仿宋" w:hAnsi="仿宋" w:cs="仿宋" w:hint="eastAsia"/>
          <w:sz w:val="28"/>
          <w:szCs w:val="28"/>
        </w:rPr>
        <w:t>图</w:t>
      </w:r>
      <w:r>
        <w:rPr>
          <w:rFonts w:ascii="仿宋" w:eastAsia="仿宋" w:hAnsi="仿宋" w:cs="仿宋" w:hint="eastAsia"/>
          <w:sz w:val="28"/>
          <w:szCs w:val="28"/>
        </w:rPr>
        <w:t>2 2BYL-220</w:t>
      </w:r>
      <w:r>
        <w:rPr>
          <w:rFonts w:ascii="仿宋" w:eastAsia="仿宋" w:hAnsi="仿宋" w:cs="仿宋" w:hint="eastAsia"/>
          <w:sz w:val="28"/>
          <w:szCs w:val="28"/>
        </w:rPr>
        <w:t>油菜垄作播种机及田间作业效果</w:t>
      </w:r>
    </w:p>
    <w:p w:rsidR="008D0AEE" w:rsidRDefault="00D4502E">
      <w:pPr>
        <w:rPr>
          <w:b/>
          <w:bCs/>
          <w:sz w:val="28"/>
          <w:szCs w:val="28"/>
        </w:rPr>
      </w:pPr>
      <w:r>
        <w:rPr>
          <w:rFonts w:hint="eastAsia"/>
          <w:b/>
          <w:bCs/>
          <w:sz w:val="28"/>
          <w:szCs w:val="28"/>
        </w:rPr>
        <w:t>2</w:t>
      </w:r>
      <w:r>
        <w:rPr>
          <w:rFonts w:hint="eastAsia"/>
          <w:b/>
          <w:bCs/>
          <w:sz w:val="28"/>
          <w:szCs w:val="28"/>
        </w:rPr>
        <w:t>、</w:t>
      </w:r>
      <w:r>
        <w:rPr>
          <w:rFonts w:hint="eastAsia"/>
          <w:b/>
          <w:bCs/>
          <w:sz w:val="28"/>
          <w:szCs w:val="28"/>
        </w:rPr>
        <w:t>2BYL-220</w:t>
      </w:r>
      <w:r>
        <w:rPr>
          <w:rFonts w:hint="eastAsia"/>
          <w:b/>
          <w:bCs/>
          <w:sz w:val="28"/>
          <w:szCs w:val="28"/>
        </w:rPr>
        <w:t>油菜垄作播种机</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2BYL-220</w:t>
      </w:r>
      <w:r>
        <w:rPr>
          <w:rFonts w:ascii="仿宋" w:eastAsia="仿宋" w:hAnsi="仿宋" w:cs="仿宋" w:hint="eastAsia"/>
          <w:sz w:val="28"/>
          <w:szCs w:val="28"/>
        </w:rPr>
        <w:t>油菜垄作播种机主要由动力传动装置、旋耕灭茬装置、开沟起垄装置、播种施肥装置等组成，能一次性完成旋耕、灭茬、开沟、起垄、播种、施肥等六项作业。该机型可广泛适用于平原、丘陵、坡地、窄小地块等地块，尤其适合于高湿度、低洼地的开沟排水播种施肥同步作业，沟垄成型质量好，排水顺畅，具有体积小、重量轻，操作简单灵活方便、作业效率高等优点。作业时直接挂接在轮式拖拉机上，拆卸铰接于旋耕灭茬装置上方的播种施肥装置，整机可单独用于开沟起垄作业，达到了一机多用、减少机具使用成本的效果。（技术参数见表</w:t>
      </w:r>
      <w:r>
        <w:rPr>
          <w:rFonts w:ascii="仿宋" w:eastAsia="仿宋" w:hAnsi="仿宋" w:cs="仿宋" w:hint="eastAsia"/>
          <w:sz w:val="28"/>
          <w:szCs w:val="28"/>
        </w:rPr>
        <w:t>2</w:t>
      </w:r>
      <w:r>
        <w:rPr>
          <w:rFonts w:ascii="仿宋" w:eastAsia="仿宋" w:hAnsi="仿宋" w:cs="仿宋" w:hint="eastAsia"/>
          <w:sz w:val="28"/>
          <w:szCs w:val="28"/>
        </w:rPr>
        <w:t>）</w:t>
      </w:r>
    </w:p>
    <w:p w:rsidR="008D0AEE" w:rsidRDefault="00D4502E" w:rsidP="00593477">
      <w:pPr>
        <w:pStyle w:val="a0"/>
        <w:spacing w:beforeLines="50" w:afterLines="50"/>
        <w:jc w:val="center"/>
      </w:pPr>
      <w:r>
        <w:rPr>
          <w:rFonts w:hint="eastAsia"/>
        </w:rPr>
        <w:lastRenderedPageBreak/>
        <w:t>表</w:t>
      </w:r>
      <w:r>
        <w:rPr>
          <w:rFonts w:hint="eastAsia"/>
        </w:rPr>
        <w:t>2  2</w:t>
      </w:r>
      <w:r>
        <w:rPr>
          <w:rFonts w:hint="eastAsia"/>
        </w:rPr>
        <w:t>BYL-220</w:t>
      </w:r>
      <w:r>
        <w:rPr>
          <w:rFonts w:hint="eastAsia"/>
        </w:rPr>
        <w:t>油菜垄作播种机</w:t>
      </w:r>
    </w:p>
    <w:tbl>
      <w:tblPr>
        <w:tblW w:w="5000" w:type="pct"/>
        <w:tblBorders>
          <w:top w:val="single" w:sz="4" w:space="0" w:color="auto"/>
          <w:bottom w:val="single" w:sz="4" w:space="0" w:color="auto"/>
        </w:tblBorders>
        <w:tblLayout w:type="fixed"/>
        <w:tblLook w:val="04A0"/>
      </w:tblPr>
      <w:tblGrid>
        <w:gridCol w:w="1515"/>
        <w:gridCol w:w="3817"/>
        <w:gridCol w:w="3729"/>
      </w:tblGrid>
      <w:tr w:rsidR="008D0AEE">
        <w:tc>
          <w:tcPr>
            <w:tcW w:w="675"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t>序号</w:t>
            </w:r>
          </w:p>
        </w:tc>
        <w:tc>
          <w:tcPr>
            <w:tcW w:w="1701"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t>项目</w:t>
            </w:r>
          </w:p>
        </w:tc>
        <w:tc>
          <w:tcPr>
            <w:tcW w:w="1662" w:type="dxa"/>
            <w:tcBorders>
              <w:bottom w:val="single" w:sz="4" w:space="0" w:color="auto"/>
            </w:tcBorders>
            <w:noWrap/>
          </w:tcPr>
          <w:p w:rsidR="008D0AEE" w:rsidRDefault="00D4502E">
            <w:pPr>
              <w:spacing w:line="310" w:lineRule="exact"/>
              <w:jc w:val="center"/>
              <w:rPr>
                <w:sz w:val="18"/>
                <w:szCs w:val="18"/>
              </w:rPr>
            </w:pPr>
            <w:r>
              <w:rPr>
                <w:rFonts w:hint="eastAsia"/>
                <w:sz w:val="18"/>
                <w:szCs w:val="18"/>
              </w:rPr>
              <w:t>指标</w:t>
            </w:r>
          </w:p>
        </w:tc>
      </w:tr>
      <w:tr w:rsidR="008D0AEE">
        <w:trPr>
          <w:trHeight w:val="279"/>
        </w:trPr>
        <w:tc>
          <w:tcPr>
            <w:tcW w:w="675" w:type="dxa"/>
            <w:tcBorders>
              <w:top w:val="single" w:sz="4" w:space="0" w:color="auto"/>
              <w:tl2br w:val="nil"/>
              <w:tr2bl w:val="nil"/>
            </w:tcBorders>
            <w:noWrap/>
          </w:tcPr>
          <w:p w:rsidR="008D0AEE" w:rsidRDefault="00D4502E">
            <w:pPr>
              <w:spacing w:line="310" w:lineRule="exact"/>
              <w:jc w:val="center"/>
              <w:rPr>
                <w:sz w:val="18"/>
                <w:szCs w:val="18"/>
              </w:rPr>
            </w:pPr>
            <w:r>
              <w:rPr>
                <w:rFonts w:hint="eastAsia"/>
                <w:sz w:val="18"/>
                <w:szCs w:val="18"/>
              </w:rPr>
              <w:t>1</w:t>
            </w:r>
          </w:p>
        </w:tc>
        <w:tc>
          <w:tcPr>
            <w:tcW w:w="1701" w:type="dxa"/>
            <w:tcBorders>
              <w:top w:val="single" w:sz="4" w:space="0" w:color="auto"/>
              <w:tl2br w:val="nil"/>
              <w:tr2bl w:val="nil"/>
            </w:tcBorders>
            <w:noWrap/>
          </w:tcPr>
          <w:p w:rsidR="008D0AEE" w:rsidRDefault="00D4502E">
            <w:pPr>
              <w:spacing w:line="310" w:lineRule="exact"/>
              <w:jc w:val="center"/>
              <w:rPr>
                <w:sz w:val="18"/>
                <w:szCs w:val="18"/>
              </w:rPr>
            </w:pPr>
            <w:r>
              <w:rPr>
                <w:rFonts w:hint="eastAsia"/>
                <w:sz w:val="18"/>
                <w:szCs w:val="18"/>
              </w:rPr>
              <w:t>整机尺寸</w:t>
            </w:r>
            <w:r>
              <w:rPr>
                <w:rFonts w:hint="eastAsia"/>
                <w:sz w:val="18"/>
                <w:szCs w:val="18"/>
              </w:rPr>
              <w:t>/</w:t>
            </w:r>
            <w:r>
              <w:rPr>
                <w:sz w:val="18"/>
                <w:szCs w:val="18"/>
              </w:rPr>
              <w:t>mm</w:t>
            </w:r>
          </w:p>
        </w:tc>
        <w:tc>
          <w:tcPr>
            <w:tcW w:w="1662" w:type="dxa"/>
            <w:tcBorders>
              <w:top w:val="single" w:sz="4" w:space="0" w:color="auto"/>
              <w:tl2br w:val="nil"/>
              <w:tr2bl w:val="nil"/>
            </w:tcBorders>
            <w:noWrap/>
          </w:tcPr>
          <w:p w:rsidR="008D0AEE" w:rsidRDefault="00D4502E">
            <w:pPr>
              <w:spacing w:line="310" w:lineRule="exact"/>
              <w:jc w:val="center"/>
              <w:rPr>
                <w:rFonts w:eastAsia="宋体"/>
                <w:sz w:val="18"/>
                <w:szCs w:val="18"/>
              </w:rPr>
            </w:pPr>
            <w:r>
              <w:rPr>
                <w:rFonts w:hint="eastAsia"/>
                <w:sz w:val="18"/>
                <w:szCs w:val="18"/>
              </w:rPr>
              <w:t>1700</w:t>
            </w:r>
            <w:r>
              <w:rPr>
                <w:rFonts w:hint="eastAsia"/>
                <w:sz w:val="18"/>
                <w:szCs w:val="18"/>
              </w:rPr>
              <w:t>×</w:t>
            </w:r>
            <w:r>
              <w:rPr>
                <w:sz w:val="18"/>
                <w:szCs w:val="18"/>
              </w:rPr>
              <w:t>2600</w:t>
            </w:r>
            <w:r>
              <w:rPr>
                <w:rFonts w:hint="eastAsia"/>
                <w:sz w:val="18"/>
                <w:szCs w:val="18"/>
              </w:rPr>
              <w:t>×</w:t>
            </w:r>
            <w:r>
              <w:rPr>
                <w:rFonts w:hint="eastAsia"/>
                <w:sz w:val="18"/>
                <w:szCs w:val="18"/>
              </w:rPr>
              <w:t>1635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2</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配套动力</w:t>
            </w:r>
            <w:r>
              <w:rPr>
                <w:rFonts w:hint="eastAsia"/>
                <w:sz w:val="18"/>
                <w:szCs w:val="18"/>
              </w:rPr>
              <w:t>/k</w:t>
            </w:r>
            <w:r>
              <w:rPr>
                <w:sz w:val="18"/>
                <w:szCs w:val="18"/>
              </w:rPr>
              <w:t>W</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≥52.5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3</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垄面</w:t>
            </w:r>
            <w:r>
              <w:rPr>
                <w:rFonts w:hint="eastAsia"/>
                <w:sz w:val="18"/>
                <w:szCs w:val="18"/>
              </w:rPr>
              <w:t>宽度</w:t>
            </w:r>
            <w:r>
              <w:rPr>
                <w:rFonts w:hint="eastAsia"/>
                <w:sz w:val="18"/>
                <w:szCs w:val="18"/>
              </w:rPr>
              <w:t>/</w:t>
            </w:r>
            <w:r>
              <w:rPr>
                <w:sz w:val="18"/>
                <w:szCs w:val="18"/>
              </w:rPr>
              <w:t>mm</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700</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4</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畦沟沟底宽度</w:t>
            </w:r>
            <w:r>
              <w:rPr>
                <w:rFonts w:hint="eastAsia"/>
                <w:sz w:val="18"/>
                <w:szCs w:val="18"/>
              </w:rPr>
              <w:t>/</w:t>
            </w:r>
            <w:r>
              <w:rPr>
                <w:sz w:val="18"/>
                <w:szCs w:val="18"/>
              </w:rPr>
              <w:t>mm</w:t>
            </w:r>
          </w:p>
        </w:tc>
        <w:tc>
          <w:tcPr>
            <w:tcW w:w="1662" w:type="dxa"/>
            <w:tcBorders>
              <w:tl2br w:val="nil"/>
              <w:tr2bl w:val="nil"/>
            </w:tcBorders>
            <w:noWrap/>
          </w:tcPr>
          <w:p w:rsidR="008D0AEE" w:rsidRDefault="00D4502E">
            <w:pPr>
              <w:spacing w:line="310" w:lineRule="exact"/>
              <w:jc w:val="center"/>
              <w:rPr>
                <w:sz w:val="18"/>
                <w:szCs w:val="18"/>
              </w:rPr>
            </w:pPr>
            <w:r>
              <w:rPr>
                <w:rFonts w:hint="eastAsia"/>
                <w:sz w:val="18"/>
                <w:szCs w:val="18"/>
              </w:rPr>
              <w:t>150</w:t>
            </w:r>
          </w:p>
        </w:tc>
      </w:tr>
      <w:tr w:rsidR="008D0AEE">
        <w:trPr>
          <w:trHeight w:val="295"/>
        </w:trPr>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5</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畦沟深度</w:t>
            </w:r>
            <w:r>
              <w:rPr>
                <w:rFonts w:hint="eastAsia"/>
                <w:sz w:val="18"/>
                <w:szCs w:val="18"/>
              </w:rPr>
              <w:t>/</w:t>
            </w:r>
            <w:r>
              <w:rPr>
                <w:sz w:val="18"/>
                <w:szCs w:val="18"/>
              </w:rPr>
              <w:t>mm</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 xml:space="preserve">200-300 </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6</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排种量</w:t>
            </w:r>
            <w:r>
              <w:rPr>
                <w:rFonts w:hint="eastAsia"/>
                <w:sz w:val="18"/>
                <w:szCs w:val="18"/>
              </w:rPr>
              <w:t>/</w:t>
            </w:r>
            <w:r>
              <w:rPr>
                <w:sz w:val="18"/>
                <w:szCs w:val="18"/>
              </w:rPr>
              <w:t>kg</w:t>
            </w:r>
            <w:r>
              <w:rPr>
                <w:rFonts w:ascii="微软雅黑" w:eastAsia="微软雅黑" w:hAnsi="微软雅黑" w:cs="微软雅黑" w:hint="eastAsia"/>
                <w:color w:val="333333"/>
                <w:sz w:val="24"/>
                <w:shd w:val="clear" w:color="auto" w:fill="FFFFFF"/>
              </w:rPr>
              <w:t>·</w:t>
            </w:r>
            <w:r>
              <w:rPr>
                <w:sz w:val="18"/>
                <w:szCs w:val="18"/>
              </w:rPr>
              <w:t>hm</w:t>
            </w:r>
            <w:r>
              <w:rPr>
                <w:sz w:val="18"/>
                <w:szCs w:val="18"/>
                <w:vertAlign w:val="superscript"/>
              </w:rPr>
              <w:t>-2</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1.5-7.5</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7</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生产率</w:t>
            </w:r>
            <w:r>
              <w:rPr>
                <w:rFonts w:hint="eastAsia"/>
                <w:sz w:val="18"/>
                <w:szCs w:val="18"/>
              </w:rPr>
              <w:t>/</w:t>
            </w:r>
            <w:r>
              <w:rPr>
                <w:sz w:val="18"/>
                <w:szCs w:val="18"/>
              </w:rPr>
              <w:t>hm</w:t>
            </w:r>
            <w:r>
              <w:rPr>
                <w:sz w:val="18"/>
                <w:szCs w:val="18"/>
                <w:vertAlign w:val="superscript"/>
              </w:rPr>
              <w:t>2</w:t>
            </w:r>
            <w:r>
              <w:rPr>
                <w:rFonts w:ascii="微软雅黑" w:eastAsia="微软雅黑" w:hAnsi="微软雅黑" w:cs="微软雅黑" w:hint="eastAsia"/>
                <w:color w:val="333333"/>
                <w:sz w:val="24"/>
                <w:shd w:val="clear" w:color="auto" w:fill="FFFFFF"/>
              </w:rPr>
              <w:t>·</w:t>
            </w:r>
            <w:r>
              <w:rPr>
                <w:sz w:val="18"/>
                <w:szCs w:val="18"/>
              </w:rPr>
              <w:t>h</w:t>
            </w:r>
            <w:r>
              <w:rPr>
                <w:sz w:val="18"/>
                <w:szCs w:val="18"/>
                <w:vertAlign w:val="superscript"/>
              </w:rPr>
              <w:t>-1</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0.3-0.4</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8</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垄数</w:t>
            </w:r>
            <w:r>
              <w:rPr>
                <w:rFonts w:hint="eastAsia"/>
                <w:sz w:val="18"/>
                <w:szCs w:val="18"/>
              </w:rPr>
              <w:t>/</w:t>
            </w:r>
            <w:r>
              <w:rPr>
                <w:rFonts w:hint="eastAsia"/>
                <w:sz w:val="18"/>
                <w:szCs w:val="18"/>
              </w:rPr>
              <w:t>垄</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2</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9</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播种行数</w:t>
            </w:r>
            <w:r>
              <w:rPr>
                <w:rFonts w:hint="eastAsia"/>
                <w:sz w:val="18"/>
                <w:szCs w:val="18"/>
              </w:rPr>
              <w:t>/</w:t>
            </w:r>
            <w:r>
              <w:rPr>
                <w:rFonts w:hint="eastAsia"/>
                <w:sz w:val="18"/>
                <w:szCs w:val="18"/>
              </w:rPr>
              <w:t>行</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4</w:t>
            </w:r>
          </w:p>
        </w:tc>
      </w:tr>
      <w:tr w:rsidR="008D0AEE">
        <w:tc>
          <w:tcPr>
            <w:tcW w:w="675" w:type="dxa"/>
            <w:tcBorders>
              <w:tl2br w:val="nil"/>
              <w:tr2bl w:val="nil"/>
            </w:tcBorders>
            <w:noWrap/>
          </w:tcPr>
          <w:p w:rsidR="008D0AEE" w:rsidRDefault="00D4502E">
            <w:pPr>
              <w:spacing w:line="310" w:lineRule="exact"/>
              <w:jc w:val="center"/>
              <w:rPr>
                <w:sz w:val="18"/>
                <w:szCs w:val="18"/>
              </w:rPr>
            </w:pPr>
            <w:r>
              <w:rPr>
                <w:rFonts w:hint="eastAsia"/>
                <w:sz w:val="18"/>
                <w:szCs w:val="18"/>
              </w:rPr>
              <w:t>10</w:t>
            </w:r>
          </w:p>
        </w:tc>
        <w:tc>
          <w:tcPr>
            <w:tcW w:w="1701" w:type="dxa"/>
            <w:tcBorders>
              <w:tl2br w:val="nil"/>
              <w:tr2bl w:val="nil"/>
            </w:tcBorders>
            <w:noWrap/>
          </w:tcPr>
          <w:p w:rsidR="008D0AEE" w:rsidRDefault="00D4502E">
            <w:pPr>
              <w:spacing w:line="310" w:lineRule="exact"/>
              <w:jc w:val="center"/>
              <w:rPr>
                <w:sz w:val="18"/>
                <w:szCs w:val="18"/>
              </w:rPr>
            </w:pPr>
            <w:r>
              <w:rPr>
                <w:rFonts w:hint="eastAsia"/>
                <w:sz w:val="18"/>
                <w:szCs w:val="18"/>
              </w:rPr>
              <w:t>排肥量</w:t>
            </w:r>
            <w:r>
              <w:rPr>
                <w:rFonts w:hint="eastAsia"/>
                <w:sz w:val="18"/>
                <w:szCs w:val="18"/>
              </w:rPr>
              <w:t>/</w:t>
            </w:r>
            <w:r>
              <w:rPr>
                <w:sz w:val="18"/>
                <w:szCs w:val="18"/>
              </w:rPr>
              <w:t>kg</w:t>
            </w:r>
            <w:r>
              <w:rPr>
                <w:rFonts w:ascii="微软雅黑" w:eastAsia="微软雅黑" w:hAnsi="微软雅黑" w:cs="微软雅黑" w:hint="eastAsia"/>
                <w:color w:val="333333"/>
                <w:sz w:val="24"/>
                <w:shd w:val="clear" w:color="auto" w:fill="FFFFFF"/>
              </w:rPr>
              <w:t>·</w:t>
            </w:r>
            <w:r>
              <w:rPr>
                <w:sz w:val="18"/>
                <w:szCs w:val="18"/>
              </w:rPr>
              <w:t>hm</w:t>
            </w:r>
            <w:r>
              <w:rPr>
                <w:sz w:val="18"/>
                <w:szCs w:val="18"/>
                <w:vertAlign w:val="superscript"/>
              </w:rPr>
              <w:t>-2</w:t>
            </w:r>
          </w:p>
        </w:tc>
        <w:tc>
          <w:tcPr>
            <w:tcW w:w="1662" w:type="dxa"/>
            <w:tcBorders>
              <w:tl2br w:val="nil"/>
              <w:tr2bl w:val="nil"/>
            </w:tcBorders>
            <w:noWrap/>
          </w:tcPr>
          <w:p w:rsidR="008D0AEE" w:rsidRDefault="00D4502E">
            <w:pPr>
              <w:spacing w:line="310" w:lineRule="exact"/>
              <w:jc w:val="center"/>
              <w:rPr>
                <w:sz w:val="18"/>
                <w:szCs w:val="18"/>
              </w:rPr>
            </w:pPr>
            <w:r>
              <w:rPr>
                <w:sz w:val="18"/>
                <w:szCs w:val="18"/>
              </w:rPr>
              <w:t>0-1500</w:t>
            </w:r>
          </w:p>
        </w:tc>
      </w:tr>
    </w:tbl>
    <w:p w:rsidR="008D0AEE" w:rsidRDefault="008D0AEE" w:rsidP="00593477">
      <w:pPr>
        <w:pStyle w:val="a0"/>
        <w:spacing w:beforeLines="50" w:afterLines="50"/>
        <w:jc w:val="center"/>
      </w:pPr>
    </w:p>
    <w:p w:rsidR="008D0AEE" w:rsidRDefault="00D4502E">
      <w:pPr>
        <w:numPr>
          <w:ilvl w:val="0"/>
          <w:numId w:val="1"/>
        </w:numPr>
        <w:snapToGrid w:val="0"/>
        <w:spacing w:line="600" w:lineRule="exact"/>
        <w:ind w:firstLine="640"/>
        <w:rPr>
          <w:rFonts w:ascii="Times New Roman" w:eastAsia="楷体_GB2312" w:hAnsi="Times New Roman"/>
          <w:b/>
          <w:color w:val="000000" w:themeColor="text1"/>
          <w:sz w:val="28"/>
          <w:szCs w:val="28"/>
        </w:rPr>
      </w:pPr>
      <w:r>
        <w:rPr>
          <w:rFonts w:ascii="Times New Roman" w:eastAsia="楷体" w:hAnsi="Times New Roman"/>
          <w:b/>
          <w:color w:val="000000" w:themeColor="text1"/>
          <w:sz w:val="32"/>
          <w:szCs w:val="32"/>
        </w:rPr>
        <w:t>技术示范推广情况</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目前该技术及配套装备通过了湖南省农业机械推广鉴定，获得了湖南省农业机械推广鉴定证书，并被列入国家农机具购置补贴目录。相关技术产品在湘、赣、桂、川、皖、鄂等地推广应用，已经实现较大范围的推广应用。</w:t>
      </w:r>
    </w:p>
    <w:p w:rsidR="008D0AEE" w:rsidRDefault="00D4502E">
      <w:pPr>
        <w:numPr>
          <w:ilvl w:val="0"/>
          <w:numId w:val="1"/>
        </w:numPr>
        <w:snapToGrid w:val="0"/>
        <w:spacing w:line="600" w:lineRule="exact"/>
        <w:ind w:firstLine="640"/>
        <w:rPr>
          <w:rFonts w:ascii="Times New Roman" w:eastAsia="楷体_GB2312" w:hAnsi="Times New Roman"/>
          <w:b/>
          <w:color w:val="000000" w:themeColor="text1"/>
          <w:sz w:val="28"/>
          <w:szCs w:val="28"/>
        </w:rPr>
      </w:pPr>
      <w:r>
        <w:rPr>
          <w:rFonts w:ascii="Times New Roman" w:eastAsia="楷体" w:hAnsi="Times New Roman"/>
          <w:b/>
          <w:color w:val="000000" w:themeColor="text1"/>
          <w:sz w:val="32"/>
          <w:szCs w:val="32"/>
        </w:rPr>
        <w:t>提质增效情况</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sz w:val="28"/>
          <w:szCs w:val="28"/>
        </w:rPr>
        <w:t>油菜是我国主要的油料作物之一，常年种植面积过亿亩，种植面积和产量占世界的三分之一。我国油菜主要分布在长江流域以南区域，以稻稻油或稻油模式并存，传统的稻田翻耕育苗移栽方式存在劳动强度大，用工多，生产效率低，比较效益低等问题，不适应油菜产业的快速发展。研制出</w:t>
      </w:r>
      <w:r>
        <w:rPr>
          <w:rFonts w:ascii="仿宋" w:eastAsia="仿宋" w:hAnsi="仿宋" w:cs="仿宋" w:hint="eastAsia"/>
          <w:sz w:val="28"/>
          <w:szCs w:val="28"/>
        </w:rPr>
        <w:t>的同步旋耕施肥油菜机械化精量播种技术及配套装备，</w:t>
      </w:r>
      <w:r>
        <w:rPr>
          <w:rFonts w:ascii="仿宋" w:eastAsia="仿宋" w:hAnsi="仿宋" w:cs="仿宋" w:hint="eastAsia"/>
          <w:sz w:val="28"/>
          <w:szCs w:val="28"/>
        </w:rPr>
        <w:t>按照湖南省油菜种植面积</w:t>
      </w:r>
      <w:r>
        <w:rPr>
          <w:rFonts w:ascii="仿宋" w:eastAsia="仿宋" w:hAnsi="仿宋" w:cs="仿宋" w:hint="eastAsia"/>
          <w:sz w:val="28"/>
          <w:szCs w:val="28"/>
        </w:rPr>
        <w:t>2000</w:t>
      </w:r>
      <w:r>
        <w:rPr>
          <w:rFonts w:ascii="仿宋" w:eastAsia="仿宋" w:hAnsi="仿宋" w:cs="仿宋" w:hint="eastAsia"/>
          <w:sz w:val="28"/>
          <w:szCs w:val="28"/>
        </w:rPr>
        <w:t>万亩，每亩节约成本</w:t>
      </w:r>
      <w:r>
        <w:rPr>
          <w:rFonts w:ascii="仿宋" w:eastAsia="仿宋" w:hAnsi="仿宋" w:cs="仿宋" w:hint="eastAsia"/>
          <w:sz w:val="28"/>
          <w:szCs w:val="28"/>
        </w:rPr>
        <w:t>80</w:t>
      </w:r>
      <w:r>
        <w:rPr>
          <w:rFonts w:ascii="仿宋" w:eastAsia="仿宋" w:hAnsi="仿宋" w:cs="仿宋" w:hint="eastAsia"/>
          <w:sz w:val="28"/>
          <w:szCs w:val="28"/>
        </w:rPr>
        <w:t>元，可以节约生产成本</w:t>
      </w:r>
      <w:r>
        <w:rPr>
          <w:rFonts w:ascii="仿宋" w:eastAsia="仿宋" w:hAnsi="仿宋" w:cs="仿宋" w:hint="eastAsia"/>
          <w:sz w:val="28"/>
          <w:szCs w:val="28"/>
        </w:rPr>
        <w:t>1.6</w:t>
      </w:r>
      <w:r>
        <w:rPr>
          <w:rFonts w:ascii="仿宋" w:eastAsia="仿宋" w:hAnsi="仿宋" w:cs="仿宋" w:hint="eastAsia"/>
          <w:sz w:val="28"/>
          <w:szCs w:val="28"/>
        </w:rPr>
        <w:t>亿元。在推广应用过程中，</w:t>
      </w:r>
      <w:r>
        <w:rPr>
          <w:rFonts w:ascii="仿宋" w:eastAsia="仿宋" w:hAnsi="仿宋" w:cs="仿宋" w:hint="eastAsia"/>
          <w:sz w:val="28"/>
          <w:szCs w:val="28"/>
        </w:rPr>
        <w:t>取得显著的经济效益和社会效益，实践表明该集成技术具有省工、节支、增效等优点。</w:t>
      </w:r>
    </w:p>
    <w:p w:rsidR="008D0AEE" w:rsidRDefault="00D4502E">
      <w:pPr>
        <w:numPr>
          <w:ilvl w:val="0"/>
          <w:numId w:val="1"/>
        </w:numPr>
        <w:snapToGrid w:val="0"/>
        <w:spacing w:line="600" w:lineRule="exact"/>
        <w:ind w:firstLine="640"/>
        <w:rPr>
          <w:rFonts w:ascii="Times New Roman" w:eastAsia="楷体_GB2312" w:hAnsi="Times New Roman"/>
          <w:b/>
          <w:color w:val="000000" w:themeColor="text1"/>
          <w:sz w:val="28"/>
          <w:szCs w:val="28"/>
        </w:rPr>
      </w:pPr>
      <w:r>
        <w:rPr>
          <w:rFonts w:ascii="Times New Roman" w:eastAsia="楷体" w:hAnsi="Times New Roman"/>
          <w:b/>
          <w:color w:val="000000" w:themeColor="text1"/>
          <w:sz w:val="32"/>
          <w:szCs w:val="32"/>
        </w:rPr>
        <w:lastRenderedPageBreak/>
        <w:t>技术获奖情况</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项目研究成果目前完成省级成果评议</w:t>
      </w:r>
      <w:r>
        <w:rPr>
          <w:rFonts w:ascii="仿宋" w:eastAsia="仿宋" w:hAnsi="仿宋" w:cs="仿宋" w:hint="eastAsia"/>
          <w:sz w:val="28"/>
          <w:szCs w:val="28"/>
        </w:rPr>
        <w:t>2</w:t>
      </w:r>
      <w:r>
        <w:rPr>
          <w:rFonts w:ascii="仿宋" w:eastAsia="仿宋" w:hAnsi="仿宋" w:cs="仿宋" w:hint="eastAsia"/>
          <w:sz w:val="28"/>
          <w:szCs w:val="28"/>
        </w:rPr>
        <w:t>个，</w:t>
      </w:r>
      <w:r>
        <w:rPr>
          <w:rFonts w:ascii="仿宋" w:eastAsia="仿宋" w:hAnsi="仿宋" w:cs="仿宋" w:hint="eastAsia"/>
          <w:sz w:val="28"/>
          <w:szCs w:val="28"/>
        </w:rPr>
        <w:t>获国家专利</w:t>
      </w:r>
      <w:r>
        <w:rPr>
          <w:rFonts w:ascii="仿宋" w:eastAsia="仿宋" w:hAnsi="仿宋" w:cs="仿宋" w:hint="eastAsia"/>
          <w:sz w:val="28"/>
          <w:szCs w:val="28"/>
        </w:rPr>
        <w:t>5</w:t>
      </w:r>
      <w:r>
        <w:rPr>
          <w:rFonts w:ascii="仿宋" w:eastAsia="仿宋" w:hAnsi="仿宋" w:cs="仿宋" w:hint="eastAsia"/>
          <w:sz w:val="28"/>
          <w:szCs w:val="28"/>
        </w:rPr>
        <w:t>项，公开发表学术论文</w:t>
      </w:r>
      <w:r>
        <w:rPr>
          <w:rFonts w:ascii="仿宋" w:eastAsia="仿宋" w:hAnsi="仿宋" w:cs="仿宋" w:hint="eastAsia"/>
          <w:sz w:val="28"/>
          <w:szCs w:val="28"/>
        </w:rPr>
        <w:t>7</w:t>
      </w:r>
      <w:r>
        <w:rPr>
          <w:rFonts w:ascii="仿宋" w:eastAsia="仿宋" w:hAnsi="仿宋" w:cs="仿宋" w:hint="eastAsia"/>
          <w:sz w:val="28"/>
          <w:szCs w:val="28"/>
        </w:rPr>
        <w:t>篇，其中</w:t>
      </w:r>
      <w:r>
        <w:rPr>
          <w:rFonts w:ascii="仿宋" w:eastAsia="仿宋" w:hAnsi="仿宋" w:cs="仿宋" w:hint="eastAsia"/>
          <w:sz w:val="28"/>
          <w:szCs w:val="28"/>
        </w:rPr>
        <w:t>EI</w:t>
      </w:r>
      <w:r>
        <w:rPr>
          <w:rFonts w:ascii="仿宋" w:eastAsia="仿宋" w:hAnsi="仿宋" w:cs="仿宋" w:hint="eastAsia"/>
          <w:sz w:val="28"/>
          <w:szCs w:val="28"/>
        </w:rPr>
        <w:t>收录论文</w:t>
      </w:r>
      <w:r>
        <w:rPr>
          <w:rFonts w:ascii="仿宋" w:eastAsia="仿宋" w:hAnsi="仿宋" w:cs="仿宋" w:hint="eastAsia"/>
          <w:sz w:val="28"/>
          <w:szCs w:val="28"/>
        </w:rPr>
        <w:t>3</w:t>
      </w:r>
      <w:r>
        <w:rPr>
          <w:rFonts w:ascii="仿宋" w:eastAsia="仿宋" w:hAnsi="仿宋" w:cs="仿宋" w:hint="eastAsia"/>
          <w:sz w:val="28"/>
          <w:szCs w:val="28"/>
        </w:rPr>
        <w:t>篇，获得中国机械工业科学技术进步三等奖</w:t>
      </w:r>
      <w:r>
        <w:rPr>
          <w:rFonts w:ascii="仿宋" w:eastAsia="仿宋" w:hAnsi="仿宋" w:cs="仿宋" w:hint="eastAsia"/>
          <w:sz w:val="28"/>
          <w:szCs w:val="28"/>
        </w:rPr>
        <w:t>1</w:t>
      </w:r>
      <w:r>
        <w:rPr>
          <w:rFonts w:ascii="仿宋" w:eastAsia="仿宋" w:hAnsi="仿宋" w:cs="仿宋" w:hint="eastAsia"/>
          <w:sz w:val="28"/>
          <w:szCs w:val="28"/>
        </w:rPr>
        <w:t>项</w:t>
      </w:r>
      <w:r>
        <w:rPr>
          <w:rFonts w:ascii="仿宋" w:eastAsia="仿宋" w:hAnsi="仿宋" w:cs="仿宋" w:hint="eastAsia"/>
          <w:sz w:val="28"/>
          <w:szCs w:val="28"/>
        </w:rPr>
        <w:t>。</w:t>
      </w:r>
    </w:p>
    <w:p w:rsidR="008D0AEE" w:rsidRDefault="00D4502E">
      <w:pPr>
        <w:numPr>
          <w:ilvl w:val="0"/>
          <w:numId w:val="2"/>
        </w:numPr>
        <w:snapToGrid w:val="0"/>
        <w:spacing w:line="60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t>技术要点</w:t>
      </w:r>
    </w:p>
    <w:p w:rsidR="008D0AEE" w:rsidRDefault="00D4502E">
      <w:pPr>
        <w:spacing w:line="540" w:lineRule="exact"/>
        <w:ind w:firstLineChars="200" w:firstLine="643"/>
        <w:rPr>
          <w:rFonts w:ascii="仿宋" w:eastAsia="仿宋" w:hAnsi="仿宋" w:cs="仿宋"/>
          <w:sz w:val="28"/>
          <w:szCs w:val="28"/>
        </w:rPr>
      </w:pPr>
      <w:r>
        <w:rPr>
          <w:rFonts w:ascii="Times New Roman" w:eastAsia="楷体" w:hAnsi="Times New Roman"/>
          <w:b/>
          <w:color w:val="000000" w:themeColor="text1"/>
          <w:sz w:val="32"/>
          <w:szCs w:val="32"/>
        </w:rPr>
        <w:t>（一）</w:t>
      </w:r>
      <w:r>
        <w:rPr>
          <w:rFonts w:ascii="仿宋" w:eastAsia="仿宋" w:hAnsi="仿宋" w:cs="仿宋" w:hint="eastAsia"/>
          <w:sz w:val="28"/>
          <w:szCs w:val="28"/>
        </w:rPr>
        <w:t>创新南方稻田油菜轻简化直播模式，破解传统直播伤种、出苗率低、出苗不均、肥料利用率低等难题。研究稻田机械化收获后的高稻茬条件下同步旋耕直播作业模式，构建了化肥前施、</w:t>
      </w:r>
      <w:r>
        <w:rPr>
          <w:rFonts w:ascii="仿宋" w:eastAsia="仿宋" w:hAnsi="仿宋" w:cs="仿宋" w:hint="eastAsia"/>
          <w:sz w:val="28"/>
          <w:szCs w:val="28"/>
        </w:rPr>
        <w:t>土肥旋混、种子后播、表层浅覆的种肥纵向分置法，有效的解决了稻田秸秆还田处理、土肥混合均匀、种肥分施免烧种、种子浅层覆盖等技术问题。</w:t>
      </w:r>
      <w:r>
        <w:rPr>
          <w:rFonts w:ascii="仿宋" w:eastAsia="仿宋" w:hAnsi="仿宋" w:cs="仿宋" w:hint="eastAsia"/>
          <w:sz w:val="28"/>
          <w:szCs w:val="28"/>
        </w:rPr>
        <w:t xml:space="preserve"> </w:t>
      </w:r>
    </w:p>
    <w:p w:rsidR="008D0AEE" w:rsidRDefault="00D4502E">
      <w:pPr>
        <w:spacing w:line="540" w:lineRule="exact"/>
        <w:ind w:firstLineChars="200" w:firstLine="643"/>
        <w:rPr>
          <w:rFonts w:ascii="仿宋" w:eastAsia="仿宋" w:hAnsi="仿宋" w:cs="仿宋"/>
          <w:sz w:val="28"/>
          <w:szCs w:val="28"/>
        </w:rPr>
      </w:pPr>
      <w:r>
        <w:rPr>
          <w:rFonts w:ascii="Times New Roman" w:eastAsia="楷体" w:hAnsi="Times New Roman"/>
          <w:b/>
          <w:color w:val="000000" w:themeColor="text1"/>
          <w:sz w:val="32"/>
          <w:szCs w:val="32"/>
        </w:rPr>
        <w:t>（</w:t>
      </w:r>
      <w:r>
        <w:rPr>
          <w:rFonts w:ascii="Times New Roman" w:eastAsia="楷体" w:hAnsi="Times New Roman" w:hint="eastAsia"/>
          <w:b/>
          <w:color w:val="000000" w:themeColor="text1"/>
          <w:sz w:val="32"/>
          <w:szCs w:val="32"/>
        </w:rPr>
        <w:t>二</w:t>
      </w:r>
      <w:r>
        <w:rPr>
          <w:rFonts w:ascii="Times New Roman" w:eastAsia="楷体" w:hAnsi="Times New Roman"/>
          <w:b/>
          <w:color w:val="000000" w:themeColor="text1"/>
          <w:sz w:val="32"/>
          <w:szCs w:val="32"/>
        </w:rPr>
        <w:t>）</w:t>
      </w:r>
      <w:r>
        <w:rPr>
          <w:rFonts w:ascii="仿宋" w:eastAsia="仿宋" w:hAnsi="仿宋" w:cs="仿宋" w:hint="eastAsia"/>
          <w:sz w:val="28"/>
          <w:szCs w:val="28"/>
        </w:rPr>
        <w:t>发明了同步旋耕开沟灭茬起垄成厢技术，一次性解决了秸秆回田、表层灭茬、种床土壤细碎平整、开沟抛土等难题。作业后地表平整、土壤细碎、植被切碎埋覆、沟型规整畅通，为油菜直播后的田间生产创造了良好的生长环境。</w:t>
      </w:r>
    </w:p>
    <w:p w:rsidR="008D0AEE" w:rsidRDefault="00D4502E">
      <w:pPr>
        <w:spacing w:line="540" w:lineRule="exact"/>
        <w:ind w:firstLineChars="200" w:firstLine="643"/>
        <w:rPr>
          <w:rFonts w:ascii="仿宋" w:eastAsia="仿宋" w:hAnsi="仿宋" w:cs="仿宋"/>
          <w:sz w:val="28"/>
          <w:szCs w:val="28"/>
        </w:rPr>
      </w:pPr>
      <w:r>
        <w:rPr>
          <w:rFonts w:ascii="Times New Roman" w:eastAsia="楷体" w:hAnsi="Times New Roman"/>
          <w:b/>
          <w:color w:val="000000" w:themeColor="text1"/>
          <w:sz w:val="32"/>
          <w:szCs w:val="32"/>
        </w:rPr>
        <w:t>（</w:t>
      </w:r>
      <w:r>
        <w:rPr>
          <w:rFonts w:ascii="Times New Roman" w:eastAsia="楷体" w:hAnsi="Times New Roman" w:hint="eastAsia"/>
          <w:b/>
          <w:color w:val="000000" w:themeColor="text1"/>
          <w:sz w:val="32"/>
          <w:szCs w:val="32"/>
        </w:rPr>
        <w:t>三</w:t>
      </w:r>
      <w:r>
        <w:rPr>
          <w:rFonts w:ascii="Times New Roman" w:eastAsia="楷体" w:hAnsi="Times New Roman"/>
          <w:b/>
          <w:color w:val="000000" w:themeColor="text1"/>
          <w:sz w:val="32"/>
          <w:szCs w:val="32"/>
        </w:rPr>
        <w:t>）</w:t>
      </w:r>
      <w:r>
        <w:rPr>
          <w:rFonts w:ascii="仿宋" w:eastAsia="仿宋" w:hAnsi="仿宋" w:cs="仿宋" w:hint="eastAsia"/>
          <w:sz w:val="28"/>
          <w:szCs w:val="28"/>
        </w:rPr>
        <w:t>针对油菜籽粒颗粒小且不规则，田间用种量小等问题，研究了一种新型型孔轮式排种器，实现了油菜籽粒精量直播作业。设计新型充种型孔结构，解决了种子充填过程挤压、串位、充种难</w:t>
      </w:r>
      <w:r>
        <w:rPr>
          <w:rFonts w:ascii="仿宋" w:eastAsia="仿宋" w:hAnsi="仿宋" w:cs="仿宋" w:hint="eastAsia"/>
          <w:sz w:val="28"/>
          <w:szCs w:val="28"/>
        </w:rPr>
        <w:t>等问题。采用内啮合齿圈和外啮合齿轮同轴布置，整体结构更加紧凑有效。卸种过程中利用推种轮的外沿凸点配合型孔轮型孔将种子彻底清除，有效保证种子排种可靠性。</w:t>
      </w:r>
    </w:p>
    <w:p w:rsidR="008D0AEE" w:rsidRDefault="00D4502E">
      <w:pPr>
        <w:spacing w:line="540" w:lineRule="exact"/>
        <w:ind w:firstLineChars="200" w:firstLine="643"/>
        <w:rPr>
          <w:rFonts w:ascii="仿宋" w:eastAsia="仿宋" w:hAnsi="仿宋" w:cs="仿宋"/>
          <w:sz w:val="28"/>
          <w:szCs w:val="28"/>
        </w:rPr>
      </w:pPr>
      <w:r>
        <w:rPr>
          <w:rFonts w:ascii="Times New Roman" w:eastAsia="楷体" w:hAnsi="Times New Roman"/>
          <w:b/>
          <w:color w:val="000000" w:themeColor="text1"/>
          <w:sz w:val="32"/>
          <w:szCs w:val="32"/>
        </w:rPr>
        <w:t>（</w:t>
      </w:r>
      <w:r>
        <w:rPr>
          <w:rFonts w:ascii="Times New Roman" w:eastAsia="楷体" w:hAnsi="Times New Roman" w:hint="eastAsia"/>
          <w:b/>
          <w:color w:val="000000" w:themeColor="text1"/>
          <w:sz w:val="32"/>
          <w:szCs w:val="32"/>
        </w:rPr>
        <w:t>四</w:t>
      </w:r>
      <w:r>
        <w:rPr>
          <w:rFonts w:ascii="Times New Roman" w:eastAsia="楷体" w:hAnsi="Times New Roman"/>
          <w:b/>
          <w:color w:val="000000" w:themeColor="text1"/>
          <w:sz w:val="32"/>
          <w:szCs w:val="32"/>
        </w:rPr>
        <w:t>）</w:t>
      </w:r>
      <w:r>
        <w:rPr>
          <w:rFonts w:ascii="仿宋" w:eastAsia="仿宋" w:hAnsi="仿宋" w:cs="仿宋" w:hint="eastAsia"/>
          <w:sz w:val="28"/>
          <w:szCs w:val="28"/>
        </w:rPr>
        <w:t>创制出同步旋耕施肥油菜机械化精量播种系列装备。实现南方稻田高稻茬田高质顺畅油菜联合播种作业，种床整理质量满足油菜种植农艺要求，减少了作业次数，提高了生产效率，降低作业成本。</w:t>
      </w:r>
      <w:r>
        <w:rPr>
          <w:rFonts w:ascii="仿宋" w:eastAsia="仿宋" w:hAnsi="仿宋" w:cs="仿宋" w:hint="eastAsia"/>
          <w:sz w:val="28"/>
          <w:szCs w:val="28"/>
        </w:rPr>
        <w:t xml:space="preserve"> </w:t>
      </w:r>
    </w:p>
    <w:p w:rsidR="008D0AEE" w:rsidRDefault="00D4502E">
      <w:pPr>
        <w:numPr>
          <w:ilvl w:val="0"/>
          <w:numId w:val="2"/>
        </w:numPr>
        <w:adjustRightInd w:val="0"/>
        <w:snapToGrid w:val="0"/>
        <w:spacing w:line="60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lastRenderedPageBreak/>
        <w:t>适宜区域</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适</w:t>
      </w:r>
      <w:r>
        <w:rPr>
          <w:rFonts w:ascii="仿宋" w:eastAsia="仿宋" w:hAnsi="仿宋" w:cs="仿宋" w:hint="eastAsia"/>
          <w:sz w:val="28"/>
          <w:szCs w:val="28"/>
        </w:rPr>
        <w:t>合于平原、丘陵、坡地、窄小地块等地块油菜播种作业。对高湿度、高稻茬、粘重土壤条件适应性强，作业可靠。</w:t>
      </w:r>
    </w:p>
    <w:p w:rsidR="008D0AEE" w:rsidRDefault="00D4502E">
      <w:pPr>
        <w:numPr>
          <w:ilvl w:val="0"/>
          <w:numId w:val="2"/>
        </w:numPr>
        <w:adjustRightInd w:val="0"/>
        <w:snapToGrid w:val="0"/>
        <w:spacing w:line="60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t>注意事项</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可以根据田间应用场景合理选择不同机型，或者灵活应用所选机型，提高装备的利用率。</w:t>
      </w:r>
    </w:p>
    <w:p w:rsidR="008D0AEE" w:rsidRDefault="00D4502E">
      <w:pPr>
        <w:numPr>
          <w:ilvl w:val="0"/>
          <w:numId w:val="2"/>
        </w:numPr>
        <w:snapToGrid w:val="0"/>
        <w:spacing w:line="560" w:lineRule="exact"/>
        <w:ind w:firstLineChars="200" w:firstLine="640"/>
        <w:rPr>
          <w:rFonts w:ascii="Times New Roman" w:eastAsia="黑体" w:hAnsi="Times New Roman"/>
          <w:color w:val="000000" w:themeColor="text1"/>
          <w:sz w:val="28"/>
          <w:szCs w:val="28"/>
        </w:rPr>
      </w:pPr>
      <w:r>
        <w:rPr>
          <w:rFonts w:ascii="Times New Roman" w:eastAsia="黑体" w:hAnsi="Times New Roman"/>
          <w:color w:val="000000" w:themeColor="text1"/>
          <w:sz w:val="32"/>
          <w:szCs w:val="32"/>
        </w:rPr>
        <w:t>技术依托单位</w:t>
      </w:r>
      <w:r>
        <w:rPr>
          <w:rFonts w:ascii="Times New Roman" w:eastAsia="黑体" w:hAnsi="Times New Roman" w:hint="eastAsia"/>
          <w:color w:val="000000" w:themeColor="text1"/>
          <w:sz w:val="28"/>
          <w:szCs w:val="28"/>
        </w:rPr>
        <w:t>（不超过</w:t>
      </w:r>
      <w:r>
        <w:rPr>
          <w:rFonts w:ascii="Times New Roman" w:eastAsia="黑体" w:hAnsi="Times New Roman" w:hint="eastAsia"/>
          <w:color w:val="000000" w:themeColor="text1"/>
          <w:sz w:val="28"/>
          <w:szCs w:val="28"/>
        </w:rPr>
        <w:t>3</w:t>
      </w:r>
      <w:r>
        <w:rPr>
          <w:rFonts w:ascii="Times New Roman" w:eastAsia="黑体" w:hAnsi="Times New Roman" w:hint="eastAsia"/>
          <w:color w:val="000000" w:themeColor="text1"/>
          <w:sz w:val="28"/>
          <w:szCs w:val="28"/>
        </w:rPr>
        <w:t>个）</w:t>
      </w:r>
    </w:p>
    <w:p w:rsidR="008D0AEE" w:rsidRDefault="008D0AEE">
      <w:pPr>
        <w:pStyle w:val="a0"/>
      </w:pPr>
    </w:p>
    <w:p w:rsidR="008D0AEE" w:rsidRDefault="00D4502E" w:rsidP="00593477">
      <w:pPr>
        <w:numPr>
          <w:ilvl w:val="0"/>
          <w:numId w:val="3"/>
        </w:numPr>
        <w:spacing w:line="540" w:lineRule="exact"/>
        <w:ind w:leftChars="200" w:left="420"/>
        <w:rPr>
          <w:rFonts w:ascii="仿宋" w:eastAsia="仿宋" w:hAnsi="仿宋" w:cs="仿宋"/>
          <w:sz w:val="28"/>
          <w:szCs w:val="28"/>
        </w:rPr>
      </w:pPr>
      <w:r>
        <w:rPr>
          <w:rFonts w:ascii="仿宋" w:eastAsia="仿宋" w:hAnsi="仿宋" w:cs="仿宋" w:hint="eastAsia"/>
          <w:sz w:val="28"/>
          <w:szCs w:val="28"/>
        </w:rPr>
        <w:t>单位名称：湖南农业大学机电工程学院</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联系地址：湖南省长沙市芙蓉区农大路</w:t>
      </w:r>
      <w:r>
        <w:rPr>
          <w:rFonts w:ascii="仿宋" w:eastAsia="仿宋" w:hAnsi="仿宋" w:cs="仿宋" w:hint="eastAsia"/>
          <w:sz w:val="28"/>
          <w:szCs w:val="28"/>
        </w:rPr>
        <w:t>1</w:t>
      </w:r>
      <w:r>
        <w:rPr>
          <w:rFonts w:ascii="仿宋" w:eastAsia="仿宋" w:hAnsi="仿宋" w:cs="仿宋" w:hint="eastAsia"/>
          <w:sz w:val="28"/>
          <w:szCs w:val="28"/>
        </w:rPr>
        <w:t>号</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410128</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联系人：罗海峰</w:t>
      </w:r>
    </w:p>
    <w:p w:rsidR="008D0AEE" w:rsidRDefault="00D4502E">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13787258249</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电子邮箱：</w:t>
      </w:r>
    </w:p>
    <w:p w:rsidR="008D0AEE" w:rsidRDefault="008D0AEE" w:rsidP="00593477">
      <w:pPr>
        <w:spacing w:line="540" w:lineRule="exact"/>
        <w:ind w:leftChars="200" w:left="420"/>
        <w:rPr>
          <w:rFonts w:ascii="仿宋" w:eastAsia="仿宋" w:hAnsi="仿宋" w:cs="仿宋"/>
          <w:sz w:val="28"/>
          <w:szCs w:val="28"/>
        </w:rPr>
      </w:pP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单位名称：长沙桑铼特农业机械设备有限公司</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联系地址：湖南省长沙市宁乡市经开区永佳西路</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410600</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联系人：周志</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13973178282</w:t>
      </w:r>
    </w:p>
    <w:p w:rsidR="008D0AEE" w:rsidRDefault="00D4502E" w:rsidP="00593477">
      <w:pPr>
        <w:spacing w:line="540" w:lineRule="exact"/>
        <w:ind w:leftChars="200" w:left="42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13973178282@163.com</w:t>
      </w:r>
    </w:p>
    <w:p w:rsidR="008D0AEE" w:rsidRDefault="008D0AEE">
      <w:pPr>
        <w:pStyle w:val="a0"/>
        <w:ind w:firstLineChars="200" w:firstLine="640"/>
        <w:rPr>
          <w:rFonts w:ascii="仿宋" w:eastAsia="仿宋" w:hAnsi="仿宋" w:cs="仿宋"/>
          <w:bCs/>
          <w:sz w:val="32"/>
          <w:szCs w:val="32"/>
          <w:lang/>
        </w:rPr>
      </w:pPr>
    </w:p>
    <w:p w:rsidR="008D0AEE" w:rsidRDefault="008D0AEE">
      <w:pPr>
        <w:pStyle w:val="a0"/>
        <w:rPr>
          <w:rFonts w:ascii="仿宋" w:eastAsia="仿宋" w:hAnsi="仿宋" w:cs="仿宋"/>
          <w:bCs/>
          <w:sz w:val="32"/>
          <w:szCs w:val="32"/>
          <w:lang/>
        </w:rPr>
      </w:pPr>
    </w:p>
    <w:sectPr w:rsidR="008D0AEE" w:rsidSect="0057670A">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2E" w:rsidRDefault="00D4502E" w:rsidP="008D0AEE">
      <w:r>
        <w:separator/>
      </w:r>
    </w:p>
  </w:endnote>
  <w:endnote w:type="continuationSeparator" w:id="1">
    <w:p w:rsidR="00D4502E" w:rsidRDefault="00D4502E" w:rsidP="008D0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2E" w:rsidRDefault="00D4502E" w:rsidP="008D0AEE">
      <w:r>
        <w:separator/>
      </w:r>
    </w:p>
  </w:footnote>
  <w:footnote w:type="continuationSeparator" w:id="1">
    <w:p w:rsidR="00D4502E" w:rsidRDefault="00D4502E" w:rsidP="008D0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69796B"/>
    <w:multiLevelType w:val="singleLevel"/>
    <w:tmpl w:val="E369796B"/>
    <w:lvl w:ilvl="0">
      <w:start w:val="1"/>
      <w:numFmt w:val="decimal"/>
      <w:lvlText w:val="%1."/>
      <w:lvlJc w:val="left"/>
      <w:pPr>
        <w:tabs>
          <w:tab w:val="left" w:pos="312"/>
        </w:tabs>
      </w:pPr>
    </w:lvl>
  </w:abstractNum>
  <w:abstractNum w:abstractNumId="1">
    <w:nsid w:val="1CD02F2D"/>
    <w:multiLevelType w:val="singleLevel"/>
    <w:tmpl w:val="1CD02F2D"/>
    <w:lvl w:ilvl="0">
      <w:start w:val="2"/>
      <w:numFmt w:val="chineseCounting"/>
      <w:suff w:val="nothing"/>
      <w:lvlText w:val="%1、"/>
      <w:lvlJc w:val="left"/>
      <w:rPr>
        <w:rFonts w:hint="eastAsia"/>
      </w:rPr>
    </w:lvl>
  </w:abstractNum>
  <w:abstractNum w:abstractNumId="2">
    <w:nsid w:val="224572D2"/>
    <w:multiLevelType w:val="singleLevel"/>
    <w:tmpl w:val="224572D2"/>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FlMTY0ZTRlMTBhYWUwN2YyZTc3OTQxNmE1ZTk1YWQifQ=="/>
    <w:docVar w:name="KSO_WPS_MARK_KEY" w:val="4fe7c442-fc5d-47c5-81e3-632ed1f63e1a"/>
  </w:docVars>
  <w:rsids>
    <w:rsidRoot w:val="3C370513"/>
    <w:rsid w:val="0057670A"/>
    <w:rsid w:val="00593477"/>
    <w:rsid w:val="008D0AEE"/>
    <w:rsid w:val="00D4502E"/>
    <w:rsid w:val="1C517F83"/>
    <w:rsid w:val="1FB931AC"/>
    <w:rsid w:val="22B42B14"/>
    <w:rsid w:val="28C86489"/>
    <w:rsid w:val="2D5922EF"/>
    <w:rsid w:val="3B7C3EDB"/>
    <w:rsid w:val="3C370513"/>
    <w:rsid w:val="52DF02BC"/>
    <w:rsid w:val="63AE43BC"/>
    <w:rsid w:val="714C060A"/>
    <w:rsid w:val="7798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endnote text"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0AE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autoRedefine/>
    <w:qFormat/>
    <w:rsid w:val="008D0AEE"/>
    <w:rPr>
      <w:rFonts w:ascii="Times New Roman" w:eastAsia="宋体" w:hAnsi="Times New Roman" w:cs="Times New Roman"/>
    </w:rPr>
  </w:style>
  <w:style w:type="paragraph" w:styleId="a4">
    <w:name w:val="footer"/>
    <w:basedOn w:val="a"/>
    <w:autoRedefine/>
    <w:uiPriority w:val="99"/>
    <w:unhideWhenUsed/>
    <w:qFormat/>
    <w:rsid w:val="008D0AEE"/>
    <w:pPr>
      <w:tabs>
        <w:tab w:val="center" w:pos="4153"/>
        <w:tab w:val="right" w:pos="8306"/>
      </w:tabs>
      <w:snapToGrid w:val="0"/>
      <w:jc w:val="left"/>
    </w:pPr>
    <w:rPr>
      <w:sz w:val="18"/>
      <w:szCs w:val="18"/>
    </w:rPr>
  </w:style>
  <w:style w:type="table" w:styleId="a5">
    <w:name w:val="Table Grid"/>
    <w:basedOn w:val="a2"/>
    <w:autoRedefine/>
    <w:uiPriority w:val="39"/>
    <w:qFormat/>
    <w:rsid w:val="008D0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autoRedefine/>
    <w:qFormat/>
    <w:rsid w:val="008D0AEE"/>
    <w:rPr>
      <w:color w:val="0000FF"/>
      <w:u w:val="single"/>
    </w:rPr>
  </w:style>
  <w:style w:type="paragraph" w:customStyle="1" w:styleId="Heading1">
    <w:name w:val="Heading1"/>
    <w:next w:val="a"/>
    <w:autoRedefine/>
    <w:qFormat/>
    <w:rsid w:val="008D0AEE"/>
    <w:pPr>
      <w:widowControl w:val="0"/>
      <w:spacing w:before="100" w:beforeAutospacing="1" w:after="100" w:afterAutospacing="1"/>
      <w:textAlignment w:val="baseline"/>
    </w:pPr>
    <w:rPr>
      <w:rFonts w:ascii="宋体" w:hAnsi="宋体"/>
      <w:b/>
      <w:kern w:val="44"/>
      <w:sz w:val="48"/>
      <w:szCs w:val="48"/>
    </w:rPr>
  </w:style>
  <w:style w:type="paragraph" w:styleId="a7">
    <w:name w:val="header"/>
    <w:basedOn w:val="a"/>
    <w:link w:val="Char"/>
    <w:rsid w:val="00593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593477"/>
    <w:rPr>
      <w:rFonts w:asciiTheme="minorHAnsi" w:eastAsiaTheme="minorEastAsia" w:hAnsiTheme="minorHAnsi" w:cstheme="minorBidi"/>
      <w:kern w:val="2"/>
      <w:sz w:val="18"/>
      <w:szCs w:val="18"/>
    </w:rPr>
  </w:style>
  <w:style w:type="paragraph" w:styleId="a8">
    <w:name w:val="Balloon Text"/>
    <w:basedOn w:val="a"/>
    <w:link w:val="Char0"/>
    <w:rsid w:val="0057670A"/>
    <w:rPr>
      <w:sz w:val="18"/>
      <w:szCs w:val="18"/>
    </w:rPr>
  </w:style>
  <w:style w:type="character" w:customStyle="1" w:styleId="Char0">
    <w:name w:val="批注框文本 Char"/>
    <w:basedOn w:val="a1"/>
    <w:link w:val="a8"/>
    <w:rsid w:val="0057670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飞龙在天</dc:creator>
  <cp:lastModifiedBy>刘洋</cp:lastModifiedBy>
  <cp:revision>3</cp:revision>
  <cp:lastPrinted>2023-02-17T03:39:00Z</cp:lastPrinted>
  <dcterms:created xsi:type="dcterms:W3CDTF">2024-01-24T03:33:00Z</dcterms:created>
  <dcterms:modified xsi:type="dcterms:W3CDTF">2024-01-24T03:34:00Z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4DEE47FB594C4E9AA7B2EABF00D2CB99_13</vt:lpwstr>
  </property>
</Properties>
</file>